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5F33" w14:textId="73FEDBB8" w:rsidR="00B0606B" w:rsidRPr="00C47C8D" w:rsidRDefault="00B0606B" w:rsidP="001810F2">
      <w:pPr>
        <w:tabs>
          <w:tab w:val="left" w:pos="2160"/>
        </w:tabs>
        <w:jc w:val="center"/>
        <w:rPr>
          <w:rFonts w:ascii="Calibri" w:hAnsi="Calibri" w:cs="Arial"/>
          <w:b/>
          <w:color w:val="000000"/>
          <w:sz w:val="22"/>
          <w:szCs w:val="22"/>
        </w:rPr>
      </w:pPr>
      <w:r w:rsidRPr="00C47C8D">
        <w:rPr>
          <w:rFonts w:ascii="Calibri" w:hAnsi="Calibri" w:cs="Arial"/>
          <w:b/>
          <w:color w:val="000000"/>
          <w:sz w:val="22"/>
          <w:szCs w:val="22"/>
        </w:rPr>
        <w:t>PSYC G</w:t>
      </w:r>
      <w:r w:rsidR="00AE0AC7">
        <w:rPr>
          <w:rFonts w:ascii="Calibri" w:hAnsi="Calibri" w:cs="Arial"/>
          <w:b/>
          <w:color w:val="000000"/>
          <w:sz w:val="22"/>
          <w:szCs w:val="22"/>
        </w:rPr>
        <w:t>4440</w:t>
      </w:r>
      <w:r w:rsidRPr="00C47C8D">
        <w:rPr>
          <w:rFonts w:ascii="Calibri" w:hAnsi="Calibri" w:cs="Arial"/>
          <w:b/>
          <w:color w:val="000000"/>
          <w:sz w:val="22"/>
          <w:szCs w:val="22"/>
        </w:rPr>
        <w:t xml:space="preserve"> –</w:t>
      </w:r>
      <w:r w:rsidR="00F91A4E">
        <w:rPr>
          <w:rFonts w:ascii="Calibri" w:hAnsi="Calibri" w:cs="Arial"/>
          <w:b/>
          <w:color w:val="000000"/>
          <w:sz w:val="22"/>
          <w:szCs w:val="22"/>
        </w:rPr>
        <w:t xml:space="preserve"> </w:t>
      </w:r>
      <w:r w:rsidRPr="00C47C8D">
        <w:rPr>
          <w:rFonts w:ascii="Calibri" w:hAnsi="Calibri" w:cs="Arial"/>
          <w:b/>
          <w:color w:val="000000"/>
          <w:sz w:val="22"/>
          <w:szCs w:val="22"/>
        </w:rPr>
        <w:t xml:space="preserve">Cognitive Neuroscience </w:t>
      </w:r>
      <w:r w:rsidR="00F91A4E">
        <w:rPr>
          <w:rFonts w:ascii="Calibri" w:hAnsi="Calibri" w:cs="Arial"/>
          <w:b/>
          <w:color w:val="000000"/>
          <w:sz w:val="22"/>
          <w:szCs w:val="22"/>
        </w:rPr>
        <w:t xml:space="preserve">in Clinical Populations </w:t>
      </w:r>
    </w:p>
    <w:p w14:paraId="5151111A" w14:textId="058E59BB" w:rsidR="00B0606B" w:rsidRPr="00C47C8D" w:rsidRDefault="00A57D3C" w:rsidP="001810F2">
      <w:pPr>
        <w:tabs>
          <w:tab w:val="left" w:pos="2160"/>
        </w:tabs>
        <w:jc w:val="center"/>
        <w:rPr>
          <w:rFonts w:ascii="Calibri" w:hAnsi="Calibri" w:cs="Arial"/>
          <w:b/>
          <w:color w:val="000000"/>
          <w:sz w:val="22"/>
          <w:szCs w:val="22"/>
        </w:rPr>
      </w:pPr>
      <w:r>
        <w:rPr>
          <w:rFonts w:ascii="Calibri" w:hAnsi="Calibri" w:cs="Arial"/>
          <w:b/>
          <w:color w:val="000000"/>
          <w:sz w:val="22"/>
          <w:szCs w:val="22"/>
        </w:rPr>
        <w:t xml:space="preserve"> </w:t>
      </w:r>
      <w:r w:rsidR="00B0606B" w:rsidRPr="00C47C8D">
        <w:rPr>
          <w:rFonts w:ascii="Calibri" w:hAnsi="Calibri" w:cs="Arial"/>
          <w:b/>
          <w:color w:val="000000"/>
          <w:sz w:val="22"/>
          <w:szCs w:val="22"/>
        </w:rPr>
        <w:t xml:space="preserve">Dr. </w:t>
      </w:r>
      <w:r w:rsidR="00C64C1A">
        <w:rPr>
          <w:rFonts w:ascii="Calibri" w:hAnsi="Calibri" w:cs="Arial"/>
          <w:b/>
          <w:color w:val="000000"/>
          <w:sz w:val="22"/>
          <w:szCs w:val="22"/>
        </w:rPr>
        <w:t>Victoria Leavit</w:t>
      </w:r>
      <w:r w:rsidR="004D720D">
        <w:rPr>
          <w:rFonts w:ascii="Calibri" w:hAnsi="Calibri" w:cs="Arial"/>
          <w:b/>
          <w:color w:val="000000"/>
          <w:sz w:val="22"/>
          <w:szCs w:val="22"/>
        </w:rPr>
        <w:t xml:space="preserve">t </w:t>
      </w:r>
    </w:p>
    <w:p w14:paraId="2E09E9AA" w14:textId="7AF3AB14" w:rsidR="00B0606B" w:rsidRPr="00C47C8D" w:rsidRDefault="00F91A4E" w:rsidP="001810F2">
      <w:pPr>
        <w:tabs>
          <w:tab w:val="left" w:pos="2160"/>
        </w:tabs>
        <w:jc w:val="center"/>
        <w:rPr>
          <w:rFonts w:ascii="Calibri" w:hAnsi="Calibri" w:cs="Arial"/>
          <w:b/>
          <w:color w:val="000000"/>
          <w:sz w:val="22"/>
          <w:szCs w:val="22"/>
        </w:rPr>
      </w:pPr>
      <w:r>
        <w:rPr>
          <w:rFonts w:ascii="Calibri" w:hAnsi="Calibri" w:cs="Arial"/>
          <w:b/>
          <w:color w:val="000000"/>
          <w:sz w:val="22"/>
          <w:szCs w:val="22"/>
        </w:rPr>
        <w:t>Spring</w:t>
      </w:r>
      <w:r w:rsidR="00734E25" w:rsidRPr="00C47C8D">
        <w:rPr>
          <w:rFonts w:ascii="Calibri" w:hAnsi="Calibri" w:cs="Arial"/>
          <w:b/>
          <w:color w:val="000000"/>
          <w:sz w:val="22"/>
          <w:szCs w:val="22"/>
        </w:rPr>
        <w:t xml:space="preserve"> 20</w:t>
      </w:r>
      <w:r>
        <w:rPr>
          <w:rFonts w:ascii="Calibri" w:hAnsi="Calibri" w:cs="Arial"/>
          <w:b/>
          <w:color w:val="000000"/>
          <w:sz w:val="22"/>
          <w:szCs w:val="22"/>
        </w:rPr>
        <w:t>23</w:t>
      </w:r>
    </w:p>
    <w:p w14:paraId="4D55E2B8" w14:textId="77777777" w:rsidR="00B0606B" w:rsidRPr="00C47C8D" w:rsidRDefault="00B0606B" w:rsidP="001810F2">
      <w:pPr>
        <w:tabs>
          <w:tab w:val="left" w:pos="2160"/>
        </w:tabs>
        <w:jc w:val="center"/>
        <w:rPr>
          <w:rFonts w:ascii="Calibri" w:hAnsi="Calibri" w:cs="Arial"/>
          <w:sz w:val="22"/>
          <w:szCs w:val="22"/>
        </w:rPr>
      </w:pPr>
    </w:p>
    <w:p w14:paraId="72E77D04" w14:textId="77777777" w:rsidR="00811682" w:rsidRDefault="00811682" w:rsidP="00B0606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sectPr w:rsidR="00811682" w:rsidSect="00811682">
          <w:footerReference w:type="default" r:id="rId7"/>
          <w:pgSz w:w="12240" w:h="15840"/>
          <w:pgMar w:top="360" w:right="720" w:bottom="720" w:left="720" w:header="720" w:footer="146" w:gutter="0"/>
          <w:cols w:space="720"/>
          <w:docGrid w:linePitch="326"/>
        </w:sectPr>
      </w:pPr>
    </w:p>
    <w:p w14:paraId="35B3E9EE" w14:textId="77777777" w:rsidR="00B0606B" w:rsidRPr="00C47C8D" w:rsidRDefault="00B0606B" w:rsidP="00B0606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C47C8D">
        <w:rPr>
          <w:rFonts w:ascii="Calibri" w:hAnsi="Calibri" w:cs="Arial"/>
          <w:sz w:val="22"/>
          <w:szCs w:val="22"/>
        </w:rPr>
        <w:t xml:space="preserve">I. </w:t>
      </w:r>
      <w:r w:rsidRPr="00C47C8D">
        <w:rPr>
          <w:rFonts w:ascii="Calibri" w:hAnsi="Calibri" w:cs="Arial"/>
          <w:sz w:val="22"/>
          <w:szCs w:val="22"/>
        </w:rPr>
        <w:tab/>
      </w:r>
      <w:r w:rsidR="007D5130" w:rsidRPr="00C47C8D">
        <w:rPr>
          <w:rFonts w:ascii="Calibri" w:hAnsi="Calibri" w:cs="Arial"/>
          <w:sz w:val="22"/>
          <w:szCs w:val="22"/>
        </w:rPr>
        <w:tab/>
      </w:r>
      <w:r w:rsidRPr="00C47C8D">
        <w:rPr>
          <w:rFonts w:ascii="Calibri" w:hAnsi="Calibri" w:cs="Arial"/>
          <w:sz w:val="22"/>
          <w:szCs w:val="22"/>
        </w:rPr>
        <w:t xml:space="preserve">Bulletin Description </w:t>
      </w:r>
    </w:p>
    <w:p w14:paraId="52222374" w14:textId="77777777" w:rsidR="00B0606B" w:rsidRPr="00C47C8D" w:rsidRDefault="00B0606B" w:rsidP="0081168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Calibri" w:hAnsi="Calibri" w:cs="Arial"/>
          <w:sz w:val="22"/>
          <w:szCs w:val="22"/>
        </w:rPr>
      </w:pPr>
      <w:r w:rsidRPr="00C47C8D">
        <w:rPr>
          <w:rFonts w:ascii="Calibri" w:hAnsi="Calibri" w:cs="Arial"/>
          <w:sz w:val="22"/>
          <w:szCs w:val="22"/>
        </w:rPr>
        <w:t xml:space="preserve">II. </w:t>
      </w:r>
      <w:r w:rsidR="007D5130" w:rsidRPr="00C47C8D">
        <w:rPr>
          <w:rFonts w:ascii="Calibri" w:hAnsi="Calibri" w:cs="Arial"/>
          <w:sz w:val="22"/>
          <w:szCs w:val="22"/>
        </w:rPr>
        <w:tab/>
      </w:r>
      <w:r w:rsidRPr="00C47C8D">
        <w:rPr>
          <w:rFonts w:ascii="Calibri" w:hAnsi="Calibri" w:cs="Arial"/>
          <w:sz w:val="22"/>
          <w:szCs w:val="22"/>
        </w:rPr>
        <w:tab/>
        <w:t>A full descripti</w:t>
      </w:r>
      <w:r w:rsidR="007A5551">
        <w:rPr>
          <w:rFonts w:ascii="Calibri" w:hAnsi="Calibri" w:cs="Arial"/>
          <w:sz w:val="22"/>
          <w:szCs w:val="22"/>
        </w:rPr>
        <w:t>on of the content of the course</w:t>
      </w:r>
      <w:r w:rsidR="00D114D5">
        <w:rPr>
          <w:rFonts w:ascii="Calibri" w:hAnsi="Calibri" w:cs="Arial"/>
          <w:sz w:val="22"/>
          <w:szCs w:val="22"/>
        </w:rPr>
        <w:t xml:space="preserve"> </w:t>
      </w:r>
    </w:p>
    <w:p w14:paraId="02B70ABC" w14:textId="77777777" w:rsidR="00B0606B" w:rsidRPr="00C47C8D" w:rsidRDefault="00B0606B" w:rsidP="00B0606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C47C8D">
        <w:rPr>
          <w:rFonts w:ascii="Calibri" w:hAnsi="Calibri" w:cs="Arial"/>
          <w:sz w:val="22"/>
          <w:szCs w:val="22"/>
        </w:rPr>
        <w:t xml:space="preserve">III. </w:t>
      </w:r>
      <w:r w:rsidRPr="00C47C8D">
        <w:rPr>
          <w:rFonts w:ascii="Calibri" w:hAnsi="Calibri" w:cs="Arial"/>
          <w:sz w:val="22"/>
          <w:szCs w:val="22"/>
        </w:rPr>
        <w:tab/>
      </w:r>
      <w:r w:rsidR="00CA3A3D" w:rsidRPr="00C47C8D">
        <w:rPr>
          <w:rFonts w:ascii="Calibri" w:hAnsi="Calibri" w:cs="Arial"/>
          <w:sz w:val="22"/>
          <w:szCs w:val="22"/>
        </w:rPr>
        <w:t xml:space="preserve">        </w:t>
      </w:r>
      <w:r w:rsidR="00CA3A3D" w:rsidRPr="00C47C8D">
        <w:rPr>
          <w:rFonts w:ascii="Calibri" w:hAnsi="Calibri" w:cs="Arial"/>
          <w:sz w:val="22"/>
          <w:szCs w:val="22"/>
        </w:rPr>
        <w:tab/>
      </w:r>
      <w:r w:rsidRPr="00C47C8D">
        <w:rPr>
          <w:rFonts w:ascii="Calibri" w:hAnsi="Calibri" w:cs="Arial"/>
          <w:sz w:val="22"/>
          <w:szCs w:val="22"/>
        </w:rPr>
        <w:t xml:space="preserve">The rationale for giving the course </w:t>
      </w:r>
    </w:p>
    <w:p w14:paraId="43238FDC" w14:textId="77777777" w:rsidR="00B0606B" w:rsidRPr="00C47C8D" w:rsidRDefault="00B0606B" w:rsidP="00B0606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C47C8D">
        <w:rPr>
          <w:rFonts w:ascii="Calibri" w:hAnsi="Calibri" w:cs="Arial"/>
          <w:sz w:val="22"/>
          <w:szCs w:val="22"/>
        </w:rPr>
        <w:t xml:space="preserve">IV. </w:t>
      </w:r>
      <w:r w:rsidRPr="00C47C8D">
        <w:rPr>
          <w:rFonts w:ascii="Calibri" w:hAnsi="Calibri" w:cs="Arial"/>
          <w:sz w:val="22"/>
          <w:szCs w:val="22"/>
        </w:rPr>
        <w:tab/>
      </w:r>
      <w:r w:rsidR="009440C1" w:rsidRPr="00C47C8D">
        <w:rPr>
          <w:rFonts w:ascii="Calibri" w:hAnsi="Calibri" w:cs="Arial"/>
          <w:sz w:val="22"/>
          <w:szCs w:val="22"/>
        </w:rPr>
        <w:tab/>
      </w:r>
      <w:r w:rsidRPr="00C47C8D">
        <w:rPr>
          <w:rFonts w:ascii="Calibri" w:hAnsi="Calibri" w:cs="Arial"/>
          <w:sz w:val="22"/>
          <w:szCs w:val="22"/>
        </w:rPr>
        <w:t xml:space="preserve">The reading list and weekly syllabus </w:t>
      </w:r>
    </w:p>
    <w:p w14:paraId="4652C24A" w14:textId="77777777" w:rsidR="00B0606B" w:rsidRPr="00C47C8D" w:rsidRDefault="00B0606B" w:rsidP="00B0606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2"/>
          <w:szCs w:val="22"/>
        </w:rPr>
      </w:pPr>
      <w:r w:rsidRPr="00C47C8D">
        <w:rPr>
          <w:rFonts w:ascii="Calibri" w:hAnsi="Calibri" w:cs="Arial"/>
          <w:color w:val="000000"/>
          <w:sz w:val="22"/>
          <w:szCs w:val="22"/>
        </w:rPr>
        <w:t xml:space="preserve">V. </w:t>
      </w:r>
      <w:r w:rsidRPr="00C47C8D">
        <w:rPr>
          <w:rFonts w:ascii="Calibri" w:hAnsi="Calibri" w:cs="Arial"/>
          <w:color w:val="000000"/>
          <w:sz w:val="22"/>
          <w:szCs w:val="22"/>
        </w:rPr>
        <w:tab/>
      </w:r>
      <w:r w:rsidR="00CA3A3D" w:rsidRPr="00C47C8D">
        <w:rPr>
          <w:rFonts w:ascii="Calibri" w:hAnsi="Calibri" w:cs="Arial"/>
          <w:color w:val="000000"/>
          <w:sz w:val="22"/>
          <w:szCs w:val="22"/>
        </w:rPr>
        <w:tab/>
      </w:r>
      <w:r w:rsidRPr="00C47C8D">
        <w:rPr>
          <w:rFonts w:ascii="Calibri" w:hAnsi="Calibri" w:cs="Arial"/>
          <w:color w:val="000000"/>
          <w:sz w:val="22"/>
          <w:szCs w:val="22"/>
        </w:rPr>
        <w:t>Course requirements and grading</w:t>
      </w:r>
    </w:p>
    <w:p w14:paraId="6FF479C8" w14:textId="77777777" w:rsidR="00811682" w:rsidRDefault="00811682"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Arial"/>
          <w:sz w:val="22"/>
          <w:szCs w:val="22"/>
        </w:rPr>
        <w:sectPr w:rsidR="00811682" w:rsidSect="00811682">
          <w:type w:val="continuous"/>
          <w:pgSz w:w="12240" w:h="15840"/>
          <w:pgMar w:top="360" w:right="720" w:bottom="720" w:left="720" w:header="720" w:footer="146" w:gutter="0"/>
          <w:cols w:num="2" w:space="720"/>
          <w:docGrid w:linePitch="326"/>
        </w:sectPr>
      </w:pPr>
    </w:p>
    <w:p w14:paraId="10F0D2E3" w14:textId="77777777" w:rsidR="00B0606B" w:rsidRPr="00C47C8D" w:rsidRDefault="00B0606B"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Arial"/>
          <w:sz w:val="22"/>
          <w:szCs w:val="22"/>
        </w:rPr>
      </w:pPr>
    </w:p>
    <w:p w14:paraId="01D7113B" w14:textId="77777777" w:rsidR="00B0606B" w:rsidRPr="00C47C8D" w:rsidRDefault="00B0606B" w:rsidP="00346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Arial"/>
          <w:b/>
          <w:sz w:val="22"/>
          <w:szCs w:val="22"/>
        </w:rPr>
      </w:pPr>
      <w:r w:rsidRPr="00C47C8D">
        <w:rPr>
          <w:rFonts w:ascii="Calibri" w:hAnsi="Calibri" w:cs="Arial"/>
          <w:b/>
          <w:sz w:val="22"/>
          <w:szCs w:val="22"/>
        </w:rPr>
        <w:t xml:space="preserve">I. Bulletin description </w:t>
      </w:r>
      <w:r w:rsidR="00BA3E7A">
        <w:rPr>
          <w:rFonts w:ascii="Calibri" w:hAnsi="Calibri" w:cs="Arial"/>
          <w:b/>
          <w:sz w:val="22"/>
          <w:szCs w:val="22"/>
        </w:rPr>
        <w:t xml:space="preserve"> </w:t>
      </w:r>
      <w:r w:rsidR="003558FF">
        <w:rPr>
          <w:rFonts w:ascii="Calibri" w:hAnsi="Calibri" w:cs="Arial"/>
          <w:b/>
          <w:sz w:val="22"/>
          <w:szCs w:val="22"/>
        </w:rPr>
        <w:t xml:space="preserve"> </w:t>
      </w:r>
    </w:p>
    <w:p w14:paraId="32BCB1D7" w14:textId="77777777" w:rsidR="00B0606B" w:rsidRPr="00C47C8D" w:rsidRDefault="00B0606B"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Arial"/>
          <w:sz w:val="22"/>
          <w:szCs w:val="22"/>
        </w:rPr>
      </w:pPr>
    </w:p>
    <w:p w14:paraId="0BFF61CC" w14:textId="3AB7D360" w:rsidR="00B0606B" w:rsidRPr="00C47C8D" w:rsidRDefault="00E131E8"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r w:rsidRPr="00C47C8D">
        <w:rPr>
          <w:rFonts w:ascii="Calibri" w:hAnsi="Calibri" w:cs="Arial"/>
          <w:color w:val="000000"/>
          <w:sz w:val="22"/>
          <w:szCs w:val="22"/>
        </w:rPr>
        <w:t>PSYC</w:t>
      </w:r>
      <w:r w:rsidR="00733F65" w:rsidRPr="00C47C8D">
        <w:rPr>
          <w:rFonts w:ascii="Calibri" w:hAnsi="Calibri" w:cs="Arial"/>
          <w:color w:val="000000"/>
          <w:sz w:val="22"/>
          <w:szCs w:val="22"/>
        </w:rPr>
        <w:t xml:space="preserve"> </w:t>
      </w:r>
      <w:r w:rsidRPr="00C47C8D">
        <w:rPr>
          <w:rFonts w:ascii="Calibri" w:hAnsi="Calibri" w:cs="Arial"/>
          <w:color w:val="000000"/>
          <w:sz w:val="22"/>
          <w:szCs w:val="22"/>
        </w:rPr>
        <w:t>G</w:t>
      </w:r>
      <w:r w:rsidR="00AE0AC7">
        <w:rPr>
          <w:rFonts w:ascii="Calibri" w:hAnsi="Calibri" w:cs="Arial"/>
          <w:color w:val="000000"/>
          <w:sz w:val="22"/>
          <w:szCs w:val="22"/>
        </w:rPr>
        <w:t>4440</w:t>
      </w:r>
      <w:r w:rsidR="00733F65" w:rsidRPr="00C47C8D">
        <w:rPr>
          <w:rFonts w:ascii="Calibri" w:hAnsi="Calibri" w:cs="Arial"/>
          <w:color w:val="000000"/>
          <w:sz w:val="22"/>
          <w:szCs w:val="22"/>
        </w:rPr>
        <w:t>.</w:t>
      </w:r>
      <w:r w:rsidRPr="00C47C8D">
        <w:rPr>
          <w:rFonts w:ascii="Calibri" w:hAnsi="Calibri" w:cs="Arial"/>
          <w:color w:val="000000"/>
          <w:sz w:val="22"/>
          <w:szCs w:val="22"/>
        </w:rPr>
        <w:t xml:space="preserve"> </w:t>
      </w:r>
      <w:r w:rsidR="00B0606B" w:rsidRPr="00C47C8D">
        <w:rPr>
          <w:rFonts w:ascii="Calibri" w:hAnsi="Calibri" w:cs="Arial"/>
          <w:color w:val="000000"/>
          <w:sz w:val="22"/>
          <w:szCs w:val="22"/>
        </w:rPr>
        <w:t xml:space="preserve">Cognitive Neuroscience </w:t>
      </w:r>
      <w:r w:rsidR="00F91A4E">
        <w:rPr>
          <w:rFonts w:ascii="Calibri" w:hAnsi="Calibri" w:cs="Arial"/>
          <w:color w:val="000000"/>
          <w:sz w:val="22"/>
          <w:szCs w:val="22"/>
        </w:rPr>
        <w:t>in Clinical Populations</w:t>
      </w:r>
      <w:r w:rsidR="00B0606B" w:rsidRPr="00C47C8D">
        <w:rPr>
          <w:rFonts w:ascii="Calibri" w:hAnsi="Calibri" w:cs="Arial"/>
          <w:color w:val="000000"/>
          <w:sz w:val="22"/>
          <w:szCs w:val="22"/>
        </w:rPr>
        <w:t xml:space="preserve"> </w:t>
      </w:r>
      <w:r w:rsidR="00B0606B" w:rsidRPr="00C47C8D">
        <w:rPr>
          <w:rFonts w:ascii="Calibri" w:hAnsi="Calibri" w:cs="Arial"/>
          <w:sz w:val="22"/>
          <w:szCs w:val="22"/>
        </w:rPr>
        <w:t xml:space="preserve">(seminar). </w:t>
      </w:r>
      <w:r w:rsidR="00A46033" w:rsidRPr="00C47C8D">
        <w:rPr>
          <w:rFonts w:ascii="Calibri" w:hAnsi="Calibri" w:cs="Arial"/>
          <w:sz w:val="22"/>
          <w:szCs w:val="22"/>
        </w:rPr>
        <w:t xml:space="preserve">4 pts. </w:t>
      </w:r>
      <w:r w:rsidR="00F91A4E">
        <w:rPr>
          <w:rFonts w:ascii="Calibri" w:hAnsi="Calibri" w:cs="Arial"/>
          <w:sz w:val="22"/>
          <w:szCs w:val="22"/>
        </w:rPr>
        <w:t>Tues</w:t>
      </w:r>
      <w:r w:rsidR="00A46033" w:rsidRPr="00C47C8D">
        <w:rPr>
          <w:rFonts w:ascii="Calibri" w:hAnsi="Calibri" w:cs="Arial"/>
          <w:sz w:val="22"/>
          <w:szCs w:val="22"/>
        </w:rPr>
        <w:t>days: 10.10</w:t>
      </w:r>
      <w:r w:rsidR="00972C43" w:rsidRPr="00C47C8D">
        <w:rPr>
          <w:rFonts w:ascii="Calibri" w:hAnsi="Calibri" w:cs="Arial"/>
          <w:sz w:val="22"/>
          <w:szCs w:val="22"/>
        </w:rPr>
        <w:t xml:space="preserve"> AM</w:t>
      </w:r>
      <w:r w:rsidR="00A46033" w:rsidRPr="00C47C8D">
        <w:rPr>
          <w:rFonts w:ascii="Calibri" w:hAnsi="Calibri" w:cs="Arial"/>
          <w:sz w:val="22"/>
          <w:szCs w:val="22"/>
        </w:rPr>
        <w:t>-12.00</w:t>
      </w:r>
      <w:r w:rsidR="00972C43" w:rsidRPr="00C47C8D">
        <w:rPr>
          <w:rFonts w:ascii="Calibri" w:hAnsi="Calibri" w:cs="Arial"/>
          <w:sz w:val="22"/>
          <w:szCs w:val="22"/>
        </w:rPr>
        <w:t xml:space="preserve"> PM</w:t>
      </w:r>
      <w:r w:rsidR="00A46033" w:rsidRPr="00C47C8D">
        <w:rPr>
          <w:rFonts w:ascii="Calibri" w:hAnsi="Calibri" w:cs="Arial"/>
          <w:sz w:val="22"/>
          <w:szCs w:val="22"/>
        </w:rPr>
        <w:t>.</w:t>
      </w:r>
    </w:p>
    <w:p w14:paraId="5F578DAC" w14:textId="77777777" w:rsidR="00B0606B" w:rsidRPr="00C47C8D" w:rsidRDefault="00B0606B"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2"/>
          <w:szCs w:val="22"/>
        </w:rPr>
      </w:pPr>
      <w:r w:rsidRPr="00C47C8D">
        <w:rPr>
          <w:rFonts w:ascii="Calibri" w:hAnsi="Calibri" w:cs="Arial"/>
          <w:sz w:val="22"/>
          <w:szCs w:val="22"/>
        </w:rPr>
        <w:t>Prerequisites</w:t>
      </w:r>
      <w:r w:rsidRPr="00C47C8D">
        <w:rPr>
          <w:rFonts w:ascii="Calibri" w:hAnsi="Calibri" w:cs="Arial"/>
          <w:color w:val="000000"/>
          <w:sz w:val="22"/>
          <w:szCs w:val="22"/>
        </w:rPr>
        <w:t>:  Courses in introductory psychology, cognitive psychology, and instructor permission.</w:t>
      </w:r>
    </w:p>
    <w:p w14:paraId="3CE2F306" w14:textId="77777777" w:rsidR="00B0606B" w:rsidRPr="00C47C8D" w:rsidRDefault="00B0606B"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rPr>
      </w:pPr>
    </w:p>
    <w:p w14:paraId="69920A77" w14:textId="6FC49C16" w:rsidR="00B0606B" w:rsidRPr="00C47C8D" w:rsidRDefault="002F0A5F" w:rsidP="00B0606B">
      <w:pPr>
        <w:tabs>
          <w:tab w:val="left" w:pos="2160"/>
        </w:tabs>
        <w:rPr>
          <w:rFonts w:ascii="Calibri" w:hAnsi="Calibri" w:cs="Arial"/>
          <w:sz w:val="22"/>
          <w:szCs w:val="22"/>
        </w:rPr>
      </w:pPr>
      <w:r w:rsidRPr="00C47C8D">
        <w:rPr>
          <w:rFonts w:ascii="Calibri" w:hAnsi="Calibri" w:cs="Arial"/>
          <w:sz w:val="22"/>
          <w:szCs w:val="22"/>
        </w:rPr>
        <w:t>This course is a c</w:t>
      </w:r>
      <w:r w:rsidR="00B0606B" w:rsidRPr="00C47C8D">
        <w:rPr>
          <w:rFonts w:ascii="Calibri" w:hAnsi="Calibri" w:cs="Arial"/>
          <w:sz w:val="22"/>
          <w:szCs w:val="22"/>
        </w:rPr>
        <w:t xml:space="preserve">omprehensive overview of conceptual and </w:t>
      </w:r>
      <w:r w:rsidRPr="00C47C8D">
        <w:rPr>
          <w:rFonts w:ascii="Calibri" w:hAnsi="Calibri" w:cs="Arial"/>
          <w:sz w:val="22"/>
          <w:szCs w:val="22"/>
        </w:rPr>
        <w:t>methodological</w:t>
      </w:r>
      <w:r w:rsidR="00B0606B" w:rsidRPr="00C47C8D">
        <w:rPr>
          <w:rFonts w:ascii="Calibri" w:hAnsi="Calibri" w:cs="Arial"/>
          <w:sz w:val="22"/>
          <w:szCs w:val="22"/>
        </w:rPr>
        <w:t xml:space="preserve"> approaches to studying cognitive neuroscience </w:t>
      </w:r>
      <w:r w:rsidR="00C66A1F">
        <w:rPr>
          <w:rFonts w:ascii="Calibri" w:hAnsi="Calibri" w:cs="Arial"/>
          <w:sz w:val="22"/>
          <w:szCs w:val="22"/>
        </w:rPr>
        <w:t>in clinical populations</w:t>
      </w:r>
      <w:r w:rsidR="00B0606B" w:rsidRPr="00C47C8D">
        <w:rPr>
          <w:rFonts w:ascii="Calibri" w:hAnsi="Calibri" w:cs="Arial"/>
          <w:sz w:val="22"/>
          <w:szCs w:val="22"/>
        </w:rPr>
        <w:t>. The course emphasize</w:t>
      </w:r>
      <w:r w:rsidRPr="00C47C8D">
        <w:rPr>
          <w:rFonts w:ascii="Calibri" w:hAnsi="Calibri" w:cs="Arial"/>
          <w:sz w:val="22"/>
          <w:szCs w:val="22"/>
        </w:rPr>
        <w:t>s</w:t>
      </w:r>
      <w:r w:rsidR="00B0606B" w:rsidRPr="00C47C8D">
        <w:rPr>
          <w:rFonts w:ascii="Calibri" w:hAnsi="Calibri" w:cs="Arial"/>
          <w:sz w:val="22"/>
          <w:szCs w:val="22"/>
        </w:rPr>
        <w:t xml:space="preserve"> the importance of combining information from cognitive experimental designs, epidemiologic studies, neuroimaging, and clinical neuropsychological approaches to understand individual differences in both healthy and pathological aging. </w:t>
      </w:r>
    </w:p>
    <w:p w14:paraId="22A8568B" w14:textId="77777777" w:rsidR="00B0606B" w:rsidRPr="00C47C8D" w:rsidRDefault="00B0606B" w:rsidP="00B0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14:paraId="2F0CC7C5" w14:textId="77777777" w:rsidR="00B0606B" w:rsidRPr="00C47C8D" w:rsidRDefault="00B0606B" w:rsidP="00346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Arial"/>
          <w:b/>
          <w:sz w:val="22"/>
          <w:szCs w:val="22"/>
        </w:rPr>
      </w:pPr>
      <w:r w:rsidRPr="00C47C8D">
        <w:rPr>
          <w:rFonts w:ascii="Calibri" w:hAnsi="Calibri" w:cs="Arial"/>
          <w:b/>
          <w:sz w:val="22"/>
          <w:szCs w:val="22"/>
        </w:rPr>
        <w:t xml:space="preserve">II. A full description of the content of the course </w:t>
      </w:r>
      <w:r w:rsidR="00FA61AC">
        <w:rPr>
          <w:rFonts w:ascii="Calibri" w:hAnsi="Calibri" w:cs="Arial"/>
          <w:b/>
          <w:sz w:val="22"/>
          <w:szCs w:val="22"/>
        </w:rPr>
        <w:t xml:space="preserve"> </w:t>
      </w:r>
    </w:p>
    <w:p w14:paraId="1858B007" w14:textId="77777777" w:rsidR="00B0606B" w:rsidRPr="00C47C8D" w:rsidRDefault="00B0606B" w:rsidP="00B0606B">
      <w:pPr>
        <w:tabs>
          <w:tab w:val="left" w:pos="2160"/>
        </w:tabs>
        <w:rPr>
          <w:rFonts w:ascii="Calibri" w:hAnsi="Calibri" w:cs="Arial"/>
          <w:sz w:val="22"/>
          <w:szCs w:val="22"/>
        </w:rPr>
      </w:pPr>
    </w:p>
    <w:p w14:paraId="1D65BFC2" w14:textId="5C017769" w:rsidR="00EB300E" w:rsidRPr="00C47C8D" w:rsidRDefault="00B0606B" w:rsidP="00B0606B">
      <w:pPr>
        <w:pStyle w:val="NoSpacing"/>
        <w:rPr>
          <w:rFonts w:cs="Arial"/>
        </w:rPr>
      </w:pPr>
      <w:r w:rsidRPr="00C47C8D">
        <w:rPr>
          <w:rFonts w:cs="Arial"/>
        </w:rPr>
        <w:t xml:space="preserve">Each </w:t>
      </w:r>
      <w:r w:rsidR="00EB300E" w:rsidRPr="00C47C8D">
        <w:rPr>
          <w:rFonts w:cs="Arial"/>
        </w:rPr>
        <w:t xml:space="preserve">individual </w:t>
      </w:r>
      <w:r w:rsidRPr="00C47C8D">
        <w:rPr>
          <w:rFonts w:cs="Arial"/>
        </w:rPr>
        <w:t>class will begin with background information provided by</w:t>
      </w:r>
      <w:r w:rsidR="0063256E">
        <w:rPr>
          <w:rFonts w:cs="Arial"/>
        </w:rPr>
        <w:t xml:space="preserve"> </w:t>
      </w:r>
      <w:r w:rsidRPr="00C47C8D">
        <w:rPr>
          <w:rFonts w:cs="Arial"/>
        </w:rPr>
        <w:t xml:space="preserve">the primary instructor or a guest lecturer, followed by discussion. </w:t>
      </w:r>
      <w:r w:rsidR="00EB300E" w:rsidRPr="00C47C8D">
        <w:rPr>
          <w:rFonts w:cs="Arial"/>
        </w:rPr>
        <w:t>The overall progression of class throughout the term is as follows</w:t>
      </w:r>
      <w:r w:rsidR="00B27112">
        <w:rPr>
          <w:rFonts w:cs="Arial"/>
        </w:rPr>
        <w:t>:</w:t>
      </w:r>
    </w:p>
    <w:p w14:paraId="637A2654" w14:textId="77777777" w:rsidR="006F36C6" w:rsidRPr="00C47C8D" w:rsidRDefault="006F36C6" w:rsidP="00B0606B">
      <w:pPr>
        <w:pStyle w:val="NoSpacing"/>
        <w:rPr>
          <w:rFonts w:cs="Arial"/>
        </w:rPr>
      </w:pPr>
    </w:p>
    <w:p w14:paraId="601D4ED6" w14:textId="10631C08" w:rsidR="00EB300E" w:rsidRPr="00C47C8D" w:rsidRDefault="00EB300E" w:rsidP="00B0606B">
      <w:pPr>
        <w:pStyle w:val="NoSpacing"/>
        <w:rPr>
          <w:rFonts w:cs="Arial"/>
          <w:color w:val="000000"/>
        </w:rPr>
      </w:pPr>
      <w:r w:rsidRPr="00C47C8D">
        <w:rPr>
          <w:rFonts w:cs="Arial"/>
          <w:color w:val="000000"/>
          <w:u w:val="single"/>
        </w:rPr>
        <w:t>Introduction</w:t>
      </w:r>
      <w:r w:rsidR="0063256E">
        <w:rPr>
          <w:rFonts w:cs="Arial"/>
          <w:color w:val="000000"/>
          <w:u w:val="single"/>
        </w:rPr>
        <w:t xml:space="preserve"> to</w:t>
      </w:r>
      <w:r w:rsidRPr="00C47C8D">
        <w:rPr>
          <w:rFonts w:cs="Arial"/>
          <w:color w:val="000000"/>
          <w:u w:val="single"/>
        </w:rPr>
        <w:t xml:space="preserve"> the course</w:t>
      </w:r>
      <w:r w:rsidR="00C36DAF" w:rsidRPr="00C47C8D">
        <w:rPr>
          <w:rFonts w:cs="Arial"/>
          <w:color w:val="000000"/>
        </w:rPr>
        <w:t xml:space="preserve"> (</w:t>
      </w:r>
      <w:r w:rsidR="00B157C6" w:rsidRPr="00C47C8D">
        <w:rPr>
          <w:rFonts w:cs="Arial"/>
          <w:color w:val="000000"/>
        </w:rPr>
        <w:t xml:space="preserve">Dr. </w:t>
      </w:r>
      <w:r w:rsidR="00A57D3C">
        <w:rPr>
          <w:rFonts w:cs="Arial"/>
          <w:color w:val="000000"/>
        </w:rPr>
        <w:t xml:space="preserve"> </w:t>
      </w:r>
      <w:r w:rsidR="004D720D">
        <w:rPr>
          <w:rFonts w:cs="Arial"/>
          <w:color w:val="000000"/>
        </w:rPr>
        <w:t>Leavitt</w:t>
      </w:r>
      <w:r w:rsidR="00C36DAF" w:rsidRPr="00C47C8D">
        <w:rPr>
          <w:rFonts w:cs="Arial"/>
          <w:color w:val="000000"/>
        </w:rPr>
        <w:t xml:space="preserve">) </w:t>
      </w:r>
    </w:p>
    <w:p w14:paraId="5F665E47" w14:textId="09F1AF18" w:rsidR="00EA4E42" w:rsidRPr="00C47C8D" w:rsidRDefault="00EA4E42" w:rsidP="00B0606B">
      <w:pPr>
        <w:pStyle w:val="NoSpacing"/>
        <w:rPr>
          <w:rFonts w:cs="Arial"/>
          <w:color w:val="000000"/>
        </w:rPr>
      </w:pPr>
      <w:r w:rsidRPr="00C47C8D">
        <w:rPr>
          <w:rFonts w:cs="Arial"/>
          <w:color w:val="000000"/>
        </w:rPr>
        <w:t xml:space="preserve">This lecture will give an overview of the course </w:t>
      </w:r>
      <w:r w:rsidR="005C115E" w:rsidRPr="00C47C8D">
        <w:rPr>
          <w:rFonts w:cs="Arial"/>
          <w:color w:val="000000"/>
        </w:rPr>
        <w:t>schedule</w:t>
      </w:r>
      <w:r w:rsidR="0063256E">
        <w:rPr>
          <w:rFonts w:cs="Arial"/>
          <w:color w:val="000000"/>
        </w:rPr>
        <w:t xml:space="preserve"> and</w:t>
      </w:r>
      <w:r w:rsidRPr="00C47C8D">
        <w:rPr>
          <w:rFonts w:cs="Arial"/>
          <w:color w:val="000000"/>
        </w:rPr>
        <w:t xml:space="preserve"> discuss different approaches to the study of cognitive </w:t>
      </w:r>
      <w:r w:rsidR="0063256E">
        <w:rPr>
          <w:rFonts w:cs="Arial"/>
          <w:color w:val="000000"/>
        </w:rPr>
        <w:t>neuroscience through work in specific clinical populations</w:t>
      </w:r>
      <w:r w:rsidRPr="00C47C8D">
        <w:rPr>
          <w:rFonts w:cs="Arial"/>
          <w:color w:val="000000"/>
        </w:rPr>
        <w:t xml:space="preserve"> with a broad listing of the most noticeable behavioral changes </w:t>
      </w:r>
      <w:r w:rsidR="0063256E">
        <w:rPr>
          <w:rFonts w:cs="Arial"/>
          <w:color w:val="000000"/>
        </w:rPr>
        <w:t>that are seen in the context of neurological disorders</w:t>
      </w:r>
      <w:r w:rsidRPr="00C47C8D">
        <w:rPr>
          <w:rFonts w:cs="Arial"/>
          <w:color w:val="000000"/>
        </w:rPr>
        <w:t>.</w:t>
      </w:r>
      <w:r w:rsidR="006002EE" w:rsidRPr="00C47C8D">
        <w:rPr>
          <w:rFonts w:cs="Arial"/>
          <w:color w:val="000000"/>
        </w:rPr>
        <w:t xml:space="preserve"> </w:t>
      </w:r>
      <w:r w:rsidR="0063256E">
        <w:rPr>
          <w:rFonts w:cs="Arial"/>
          <w:color w:val="000000"/>
        </w:rPr>
        <w:t xml:space="preserve">Dr. Leavitt will introduce the overarching topic of resilience- individual differences in protection against cognitive decline- </w:t>
      </w:r>
      <w:r w:rsidR="005608DF">
        <w:rPr>
          <w:rFonts w:cs="Arial"/>
          <w:color w:val="000000"/>
        </w:rPr>
        <w:t>which</w:t>
      </w:r>
      <w:r w:rsidR="0063256E">
        <w:rPr>
          <w:rFonts w:cs="Arial"/>
          <w:color w:val="000000"/>
        </w:rPr>
        <w:t xml:space="preserve"> will be referred to frequently throughout the course</w:t>
      </w:r>
      <w:r w:rsidR="005608DF">
        <w:rPr>
          <w:rFonts w:cs="Arial"/>
          <w:color w:val="000000"/>
        </w:rPr>
        <w:t>,</w:t>
      </w:r>
      <w:r w:rsidR="0063256E">
        <w:rPr>
          <w:rFonts w:cs="Arial"/>
          <w:color w:val="000000"/>
        </w:rPr>
        <w:t xml:space="preserve"> as it relates to each of the clinical populations that we focus on. O</w:t>
      </w:r>
      <w:r w:rsidR="006002EE" w:rsidRPr="00C47C8D">
        <w:rPr>
          <w:rFonts w:cs="Arial"/>
          <w:color w:val="000000"/>
        </w:rPr>
        <w:t>rganizational details will be discussed as well as grading and plagiarism policies.</w:t>
      </w:r>
    </w:p>
    <w:p w14:paraId="753BB144" w14:textId="77777777" w:rsidR="00BC6CBB" w:rsidRPr="00C47C8D" w:rsidRDefault="00BC6CBB" w:rsidP="00B0606B">
      <w:pPr>
        <w:pStyle w:val="NoSpacing"/>
        <w:rPr>
          <w:rFonts w:cs="Arial"/>
          <w:color w:val="000000"/>
        </w:rPr>
      </w:pPr>
    </w:p>
    <w:p w14:paraId="0E0C77FD" w14:textId="77777777" w:rsidR="00BC6CBB" w:rsidRPr="00C47C8D" w:rsidRDefault="00E40F7E" w:rsidP="00B0606B">
      <w:pPr>
        <w:pStyle w:val="NoSpacing"/>
        <w:rPr>
          <w:rFonts w:cs="Arial"/>
        </w:rPr>
      </w:pPr>
      <w:r w:rsidRPr="00C47C8D">
        <w:rPr>
          <w:rFonts w:cs="Arial"/>
          <w:u w:val="single"/>
        </w:rPr>
        <w:t>Methodological overview</w:t>
      </w:r>
      <w:r w:rsidR="00B157C6" w:rsidRPr="00C47C8D">
        <w:rPr>
          <w:rFonts w:cs="Arial"/>
        </w:rPr>
        <w:t xml:space="preserve"> (Dr. Habeck</w:t>
      </w:r>
      <w:r w:rsidR="00C36DAF" w:rsidRPr="00C47C8D">
        <w:rPr>
          <w:rFonts w:cs="Arial"/>
        </w:rPr>
        <w:t>)</w:t>
      </w:r>
    </w:p>
    <w:p w14:paraId="0F63E92C" w14:textId="77777777" w:rsidR="006F36C6" w:rsidRPr="00C47C8D" w:rsidRDefault="00BA6398" w:rsidP="00B0606B">
      <w:pPr>
        <w:pStyle w:val="NoSpacing"/>
        <w:rPr>
          <w:rFonts w:eastAsia="Times New Roman"/>
        </w:rPr>
      </w:pPr>
      <w:r w:rsidRPr="00C47C8D">
        <w:rPr>
          <w:rFonts w:eastAsia="Times New Roman"/>
        </w:rPr>
        <w:t xml:space="preserve">This lecture will be didactic in nature and review elementary concepts of statistical inference that are needed in age-related comparisons frequently found </w:t>
      </w:r>
      <w:r w:rsidR="004D720D" w:rsidRPr="00C47C8D">
        <w:rPr>
          <w:rFonts w:eastAsia="Times New Roman"/>
        </w:rPr>
        <w:t>in brain</w:t>
      </w:r>
      <w:r w:rsidRPr="00C47C8D">
        <w:rPr>
          <w:rFonts w:eastAsia="Times New Roman"/>
        </w:rPr>
        <w:t>-imaging, epidemiological, psychological, and medical research dealing with aging. The second part of the lecture will specifically focus on biomarkers of aging and dementia. A brief and easy-to-understand methodological introduction about Receiver Operator Curve statistics and cross-validation will be given. Further, the possible conceptual and methodological differences of deriving biomarkers versus understanding disease mechanisms will be covered. After this preparation, some real-world examples from our neuroimaging practice will be shown and discussed.</w:t>
      </w:r>
    </w:p>
    <w:p w14:paraId="06F502AC" w14:textId="77777777" w:rsidR="00BA6398" w:rsidRPr="00C47C8D" w:rsidRDefault="00BA6398" w:rsidP="00B0606B">
      <w:pPr>
        <w:pStyle w:val="NoSpacing"/>
        <w:rPr>
          <w:rFonts w:cs="Arial"/>
          <w:color w:val="000000"/>
        </w:rPr>
      </w:pPr>
    </w:p>
    <w:p w14:paraId="3EC56BF0" w14:textId="2DF24A8A" w:rsidR="00337720" w:rsidRPr="00C47C8D" w:rsidRDefault="003E33AE" w:rsidP="00337720">
      <w:pPr>
        <w:rPr>
          <w:rFonts w:ascii="Calibri" w:hAnsi="Calibri" w:cs="Arial"/>
          <w:color w:val="000000"/>
          <w:sz w:val="22"/>
          <w:szCs w:val="22"/>
        </w:rPr>
      </w:pPr>
      <w:r>
        <w:rPr>
          <w:rFonts w:ascii="Calibri" w:hAnsi="Calibri" w:cs="Arial"/>
          <w:color w:val="000000"/>
          <w:sz w:val="22"/>
          <w:szCs w:val="22"/>
          <w:u w:val="single"/>
        </w:rPr>
        <w:t>Functional network changes</w:t>
      </w:r>
      <w:r w:rsidR="00430648">
        <w:rPr>
          <w:rFonts w:ascii="Calibri" w:hAnsi="Calibri" w:cs="Arial"/>
          <w:color w:val="000000"/>
          <w:sz w:val="22"/>
          <w:szCs w:val="22"/>
          <w:u w:val="single"/>
        </w:rPr>
        <w:t>, diet, and cognitive</w:t>
      </w:r>
      <w:r>
        <w:rPr>
          <w:rFonts w:ascii="Calibri" w:hAnsi="Calibri" w:cs="Arial"/>
          <w:color w:val="000000"/>
          <w:sz w:val="22"/>
          <w:szCs w:val="22"/>
          <w:u w:val="single"/>
        </w:rPr>
        <w:t xml:space="preserve"> aging</w:t>
      </w:r>
      <w:r w:rsidR="00337720" w:rsidRPr="00C47C8D">
        <w:rPr>
          <w:rFonts w:ascii="Calibri" w:hAnsi="Calibri" w:cs="Arial"/>
          <w:color w:val="000000"/>
          <w:sz w:val="22"/>
          <w:szCs w:val="22"/>
        </w:rPr>
        <w:t xml:space="preserve"> (Dr. </w:t>
      </w:r>
      <w:r>
        <w:rPr>
          <w:rFonts w:ascii="Calibri" w:hAnsi="Calibri" w:cs="Arial"/>
          <w:color w:val="000000"/>
          <w:sz w:val="22"/>
          <w:szCs w:val="22"/>
        </w:rPr>
        <w:t>Gaynor</w:t>
      </w:r>
      <w:r w:rsidR="00337720" w:rsidRPr="00C47C8D">
        <w:rPr>
          <w:rFonts w:ascii="Calibri" w:hAnsi="Calibri" w:cs="Arial"/>
          <w:color w:val="000000"/>
          <w:sz w:val="22"/>
          <w:szCs w:val="22"/>
        </w:rPr>
        <w:t>)</w:t>
      </w:r>
    </w:p>
    <w:p w14:paraId="36CA9BB9" w14:textId="75B5CF12" w:rsidR="00337720" w:rsidRPr="00C47C8D" w:rsidRDefault="00337720" w:rsidP="00337720">
      <w:pPr>
        <w:rPr>
          <w:rFonts w:ascii="Calibri" w:hAnsi="Calibri" w:cs="Arial"/>
          <w:color w:val="000000"/>
          <w:sz w:val="22"/>
          <w:szCs w:val="22"/>
        </w:rPr>
      </w:pPr>
      <w:r w:rsidRPr="00C47C8D">
        <w:rPr>
          <w:rFonts w:ascii="Calibri" w:hAnsi="Calibri" w:cs="Arial"/>
          <w:color w:val="000000"/>
          <w:sz w:val="22"/>
          <w:szCs w:val="22"/>
        </w:rPr>
        <w:t xml:space="preserve">This session addresses </w:t>
      </w:r>
      <w:r w:rsidR="00430648">
        <w:rPr>
          <w:rFonts w:ascii="Calibri" w:hAnsi="Calibri" w:cs="Arial"/>
          <w:color w:val="000000"/>
          <w:sz w:val="22"/>
          <w:szCs w:val="22"/>
        </w:rPr>
        <w:t>the ways in which</w:t>
      </w:r>
      <w:r w:rsidRPr="00C47C8D">
        <w:rPr>
          <w:rFonts w:ascii="Calibri" w:hAnsi="Calibri" w:cs="Arial"/>
          <w:color w:val="000000"/>
          <w:sz w:val="22"/>
          <w:szCs w:val="22"/>
        </w:rPr>
        <w:t xml:space="preserve"> </w:t>
      </w:r>
      <w:r w:rsidR="00430648">
        <w:rPr>
          <w:rFonts w:ascii="Calibri" w:hAnsi="Calibri" w:cs="Arial"/>
          <w:color w:val="000000"/>
          <w:sz w:val="22"/>
          <w:szCs w:val="22"/>
        </w:rPr>
        <w:t>a</w:t>
      </w:r>
      <w:r w:rsidRPr="00C47C8D">
        <w:rPr>
          <w:rFonts w:ascii="Calibri" w:hAnsi="Calibri" w:cs="Arial"/>
          <w:color w:val="000000"/>
          <w:sz w:val="22"/>
          <w:szCs w:val="22"/>
        </w:rPr>
        <w:t>ging alters the networks of brain regions involved in performance of a task resulting in either increased or decreased brain activity in older adults compared with younger participants</w:t>
      </w:r>
      <w:r w:rsidR="00430648">
        <w:rPr>
          <w:rFonts w:ascii="Calibri" w:hAnsi="Calibri" w:cs="Arial"/>
          <w:color w:val="000000"/>
          <w:sz w:val="22"/>
          <w:szCs w:val="22"/>
        </w:rPr>
        <w:t xml:space="preserve"> and focuses on modifiable factors that may influence changes in cognitive aging, such as diet</w:t>
      </w:r>
      <w:r w:rsidRPr="00C47C8D">
        <w:rPr>
          <w:rFonts w:ascii="Calibri" w:hAnsi="Calibri" w:cs="Arial"/>
          <w:color w:val="000000"/>
          <w:sz w:val="22"/>
          <w:szCs w:val="22"/>
        </w:rPr>
        <w:t>.</w:t>
      </w:r>
    </w:p>
    <w:p w14:paraId="15C4D144" w14:textId="77777777" w:rsidR="00337720" w:rsidRPr="00C47C8D" w:rsidRDefault="00337720" w:rsidP="00316CE2">
      <w:pPr>
        <w:pStyle w:val="NoSpacing"/>
        <w:rPr>
          <w:rFonts w:cs="Arial"/>
          <w:u w:val="single"/>
        </w:rPr>
      </w:pPr>
    </w:p>
    <w:p w14:paraId="3A9CD500" w14:textId="6CDFEB92" w:rsidR="00316CE2" w:rsidRDefault="003B3097" w:rsidP="00316CE2">
      <w:pPr>
        <w:pStyle w:val="NoSpacing"/>
        <w:rPr>
          <w:rFonts w:cs="Arial"/>
        </w:rPr>
      </w:pPr>
      <w:r>
        <w:rPr>
          <w:rFonts w:cs="Arial"/>
          <w:u w:val="single"/>
        </w:rPr>
        <w:t>PET and MRI Neuroimaging in Alzheimer’s Disease</w:t>
      </w:r>
      <w:r w:rsidR="00B157C6" w:rsidRPr="00B262DD">
        <w:rPr>
          <w:rFonts w:cs="Arial"/>
        </w:rPr>
        <w:t xml:space="preserve"> </w:t>
      </w:r>
      <w:r w:rsidR="00B157C6" w:rsidRPr="00C47C8D">
        <w:rPr>
          <w:rFonts w:cs="Arial"/>
        </w:rPr>
        <w:t xml:space="preserve">(Dr. </w:t>
      </w:r>
      <w:r w:rsidR="003E33AE">
        <w:rPr>
          <w:rFonts w:cs="Arial"/>
        </w:rPr>
        <w:t>Lao</w:t>
      </w:r>
      <w:r w:rsidR="008C5034" w:rsidRPr="00C47C8D">
        <w:rPr>
          <w:rFonts w:cs="Arial"/>
        </w:rPr>
        <w:t>)</w:t>
      </w:r>
    </w:p>
    <w:p w14:paraId="655D2D22" w14:textId="4641893E" w:rsidR="003B3097" w:rsidRPr="00C47C8D" w:rsidRDefault="003B3097" w:rsidP="00316CE2">
      <w:pPr>
        <w:pStyle w:val="NoSpacing"/>
        <w:rPr>
          <w:rFonts w:cs="Arial"/>
        </w:rPr>
      </w:pPr>
      <w:r>
        <w:rPr>
          <w:rFonts w:cs="Arial"/>
        </w:rPr>
        <w:t>In this class, students will learn about ways in which specific neuroimaging techniques can permit insights into the etiology of a neurologic diseas</w:t>
      </w:r>
      <w:r w:rsidR="00B27112">
        <w:rPr>
          <w:rFonts w:cs="Arial"/>
        </w:rPr>
        <w:t>e</w:t>
      </w:r>
      <w:r>
        <w:rPr>
          <w:rFonts w:cs="Arial"/>
        </w:rPr>
        <w:t xml:space="preserve"> and hold implications for development of targeted treatments.</w:t>
      </w:r>
    </w:p>
    <w:p w14:paraId="1AC5D130" w14:textId="77777777" w:rsidR="00771764" w:rsidRDefault="00771764" w:rsidP="00337720">
      <w:pPr>
        <w:rPr>
          <w:rFonts w:ascii="Calibri" w:hAnsi="Calibri" w:cs="Arial"/>
          <w:sz w:val="22"/>
          <w:szCs w:val="22"/>
          <w:u w:val="single"/>
        </w:rPr>
      </w:pPr>
    </w:p>
    <w:p w14:paraId="2E73D4A9" w14:textId="15147715" w:rsidR="00337720" w:rsidRPr="00C47C8D" w:rsidRDefault="003E33AE" w:rsidP="00337720">
      <w:pPr>
        <w:rPr>
          <w:rFonts w:ascii="Calibri" w:hAnsi="Calibri" w:cs="Arial"/>
          <w:sz w:val="22"/>
          <w:szCs w:val="22"/>
        </w:rPr>
      </w:pPr>
      <w:r>
        <w:rPr>
          <w:rFonts w:ascii="Calibri" w:hAnsi="Calibri" w:cs="Arial"/>
          <w:sz w:val="22"/>
          <w:szCs w:val="22"/>
          <w:u w:val="single"/>
        </w:rPr>
        <w:t>Cognitive neuroscience in pediatric autism</w:t>
      </w:r>
      <w:r w:rsidR="00337720" w:rsidRPr="00B262DD">
        <w:rPr>
          <w:rFonts w:ascii="Calibri" w:hAnsi="Calibri" w:cs="Arial"/>
          <w:sz w:val="22"/>
          <w:szCs w:val="22"/>
        </w:rPr>
        <w:t xml:space="preserve"> </w:t>
      </w:r>
      <w:r w:rsidR="00337720" w:rsidRPr="00C47C8D">
        <w:rPr>
          <w:rFonts w:ascii="Calibri" w:hAnsi="Calibri" w:cs="Arial"/>
          <w:sz w:val="22"/>
          <w:szCs w:val="22"/>
        </w:rPr>
        <w:t xml:space="preserve">(Dr. </w:t>
      </w:r>
      <w:r>
        <w:rPr>
          <w:rFonts w:ascii="Calibri" w:hAnsi="Calibri" w:cs="Arial"/>
          <w:sz w:val="22"/>
          <w:szCs w:val="22"/>
        </w:rPr>
        <w:t>Goldman</w:t>
      </w:r>
      <w:r w:rsidR="00337720" w:rsidRPr="00C47C8D">
        <w:rPr>
          <w:rFonts w:ascii="Calibri" w:hAnsi="Calibri" w:cs="Arial"/>
          <w:sz w:val="22"/>
          <w:szCs w:val="22"/>
        </w:rPr>
        <w:t>)</w:t>
      </w:r>
    </w:p>
    <w:p w14:paraId="2CB23342" w14:textId="0CFEA4D1" w:rsidR="00337720" w:rsidRPr="00C47C8D" w:rsidRDefault="00F61007" w:rsidP="00337720">
      <w:pPr>
        <w:rPr>
          <w:rFonts w:ascii="Calibri" w:hAnsi="Calibri" w:cs="Arial"/>
          <w:sz w:val="22"/>
          <w:szCs w:val="22"/>
        </w:rPr>
      </w:pPr>
      <w:r w:rsidRPr="00C47C8D">
        <w:rPr>
          <w:rFonts w:ascii="Calibri" w:hAnsi="Calibri" w:cs="Arial"/>
          <w:sz w:val="22"/>
          <w:szCs w:val="22"/>
        </w:rPr>
        <w:t xml:space="preserve">This session will discuss interventional approaches to maximize cognitive health in </w:t>
      </w:r>
      <w:r w:rsidR="006D3566">
        <w:rPr>
          <w:rFonts w:ascii="Calibri" w:hAnsi="Calibri" w:cs="Arial"/>
          <w:sz w:val="22"/>
          <w:szCs w:val="22"/>
        </w:rPr>
        <w:t>a neurological population</w:t>
      </w:r>
      <w:r w:rsidRPr="00C47C8D">
        <w:rPr>
          <w:rFonts w:ascii="Calibri" w:hAnsi="Calibri" w:cs="Arial"/>
          <w:sz w:val="22"/>
          <w:szCs w:val="22"/>
        </w:rPr>
        <w:t>.  We will review the basic methodology for</w:t>
      </w:r>
      <w:r w:rsidR="003E33AE">
        <w:rPr>
          <w:rFonts w:ascii="Calibri" w:hAnsi="Calibri" w:cs="Arial"/>
          <w:sz w:val="22"/>
          <w:szCs w:val="22"/>
        </w:rPr>
        <w:t xml:space="preserve"> evaluating multidomain cognitive and psychosocial function in pediatric autism, as well as discuss</w:t>
      </w:r>
      <w:r w:rsidRPr="00C47C8D">
        <w:rPr>
          <w:rFonts w:ascii="Calibri" w:hAnsi="Calibri" w:cs="Arial"/>
          <w:sz w:val="22"/>
          <w:szCs w:val="22"/>
        </w:rPr>
        <w:t xml:space="preserve"> interventional studies and interpret evidence for the efficacy of cognitive training and exercise interventions.</w:t>
      </w:r>
      <w:r w:rsidR="00337720" w:rsidRPr="00C47C8D">
        <w:rPr>
          <w:rFonts w:ascii="Calibri" w:hAnsi="Calibri" w:cs="Arial"/>
          <w:sz w:val="22"/>
          <w:szCs w:val="22"/>
        </w:rPr>
        <w:t xml:space="preserve"> </w:t>
      </w:r>
    </w:p>
    <w:p w14:paraId="4B6538FA" w14:textId="77777777" w:rsidR="00936B04" w:rsidRPr="00C47C8D" w:rsidRDefault="00936B04" w:rsidP="00936B04">
      <w:pPr>
        <w:rPr>
          <w:rFonts w:ascii="Calibri" w:hAnsi="Calibri" w:cs="Arial"/>
          <w:color w:val="FF0000"/>
          <w:sz w:val="22"/>
          <w:szCs w:val="22"/>
        </w:rPr>
      </w:pPr>
    </w:p>
    <w:p w14:paraId="58D8D479" w14:textId="77777777" w:rsidR="00B27112" w:rsidRPr="00C47C8D" w:rsidRDefault="00B27112" w:rsidP="00B27112">
      <w:pPr>
        <w:rPr>
          <w:rFonts w:ascii="Calibri" w:hAnsi="Calibri" w:cs="Arial"/>
          <w:color w:val="000000"/>
          <w:sz w:val="22"/>
          <w:szCs w:val="22"/>
        </w:rPr>
      </w:pPr>
      <w:r>
        <w:rPr>
          <w:rFonts w:ascii="Calibri" w:hAnsi="Calibri" w:cs="Arial"/>
          <w:color w:val="000000"/>
          <w:sz w:val="22"/>
          <w:szCs w:val="22"/>
          <w:u w:val="single"/>
        </w:rPr>
        <w:t>Diet and Cognition Across the Adult Lifespan</w:t>
      </w:r>
      <w:r w:rsidRPr="00C47C8D">
        <w:rPr>
          <w:rFonts w:ascii="Calibri" w:hAnsi="Calibri" w:cs="Arial"/>
          <w:color w:val="000000"/>
          <w:sz w:val="22"/>
          <w:szCs w:val="22"/>
          <w:u w:val="single"/>
        </w:rPr>
        <w:t xml:space="preserve"> </w:t>
      </w:r>
      <w:r w:rsidRPr="00C47C8D">
        <w:rPr>
          <w:rFonts w:ascii="Calibri" w:hAnsi="Calibri" w:cs="Arial"/>
          <w:color w:val="000000"/>
          <w:sz w:val="22"/>
          <w:szCs w:val="22"/>
        </w:rPr>
        <w:t>(Dr. Gu)</w:t>
      </w:r>
    </w:p>
    <w:p w14:paraId="115C05DE" w14:textId="77777777" w:rsidR="00B27112" w:rsidRPr="00C47C8D" w:rsidRDefault="00B27112" w:rsidP="00B27112">
      <w:pPr>
        <w:rPr>
          <w:rFonts w:ascii="Calibri" w:hAnsi="Calibri" w:cs="Arial"/>
          <w:sz w:val="22"/>
          <w:szCs w:val="22"/>
        </w:rPr>
      </w:pPr>
      <w:r w:rsidRPr="00C47C8D">
        <w:rPr>
          <w:rFonts w:ascii="Calibri" w:hAnsi="Calibri" w:cs="Arial"/>
          <w:sz w:val="22"/>
          <w:szCs w:val="22"/>
        </w:rPr>
        <w:t>This session will expose students to the fundamentals of goals, design, and analysis of epidemiological research in aging, focusing on observational studies</w:t>
      </w:r>
      <w:r>
        <w:rPr>
          <w:rFonts w:ascii="Calibri" w:hAnsi="Calibri" w:cs="Arial"/>
          <w:sz w:val="22"/>
          <w:szCs w:val="22"/>
        </w:rPr>
        <w:t>, which a particular focus on diet in aging</w:t>
      </w:r>
      <w:r w:rsidRPr="00C47C8D">
        <w:rPr>
          <w:rFonts w:ascii="Calibri" w:hAnsi="Calibri" w:cs="Arial"/>
          <w:sz w:val="22"/>
          <w:szCs w:val="22"/>
        </w:rPr>
        <w:t>. Understanding the epidemiologic approach is critical for cognitive aging research because these studies strive to understand how biological factors and social conditions affect the onset or course of cognitive outcomes. Older adults have accumulated the effects of a lifetime of exposure, and studies must be designed in a way that exposures of interest can be measured in a valid manner, critical periods of influence can be identified, and cognitive outcomes can be measured cross-sectionally and longitudinally. Causal inference in epidemiological studies of cognitive aging will be discussed.</w:t>
      </w:r>
    </w:p>
    <w:p w14:paraId="1259DC4F" w14:textId="77777777" w:rsidR="00B27112" w:rsidRPr="00C47C8D" w:rsidRDefault="00B27112" w:rsidP="00B27112">
      <w:pPr>
        <w:rPr>
          <w:rFonts w:ascii="Calibri" w:hAnsi="Calibri" w:cs="Arial"/>
          <w:sz w:val="22"/>
          <w:szCs w:val="22"/>
        </w:rPr>
      </w:pPr>
    </w:p>
    <w:p w14:paraId="1C658131" w14:textId="073D357C" w:rsidR="00B27112" w:rsidRDefault="00B27112" w:rsidP="00B27112">
      <w:pPr>
        <w:rPr>
          <w:rFonts w:ascii="Calibri" w:hAnsi="Calibri" w:cs="Arial"/>
          <w:sz w:val="22"/>
          <w:szCs w:val="22"/>
        </w:rPr>
      </w:pPr>
      <w:r>
        <w:rPr>
          <w:rFonts w:ascii="Calibri" w:hAnsi="Calibri" w:cs="Arial"/>
          <w:sz w:val="22"/>
          <w:szCs w:val="22"/>
          <w:u w:val="single"/>
        </w:rPr>
        <w:t>Electrophysiological correlates of everyday functioning during the prodromal dementia period</w:t>
      </w:r>
      <w:r>
        <w:rPr>
          <w:rFonts w:ascii="Calibri" w:hAnsi="Calibri" w:cs="Arial"/>
          <w:sz w:val="22"/>
          <w:szCs w:val="22"/>
          <w:u w:val="single"/>
        </w:rPr>
        <w:t xml:space="preserve"> </w:t>
      </w:r>
      <w:r w:rsidRPr="006D3566">
        <w:rPr>
          <w:rFonts w:ascii="Calibri" w:hAnsi="Calibri" w:cs="Arial"/>
          <w:sz w:val="22"/>
          <w:szCs w:val="22"/>
        </w:rPr>
        <w:t>(</w:t>
      </w:r>
      <w:r>
        <w:rPr>
          <w:rFonts w:ascii="Calibri" w:hAnsi="Calibri" w:cs="Arial"/>
          <w:sz w:val="22"/>
          <w:szCs w:val="22"/>
        </w:rPr>
        <w:t>Dr. De Sanctis)</w:t>
      </w:r>
    </w:p>
    <w:p w14:paraId="68BF5D22" w14:textId="77777777" w:rsidR="00B27112" w:rsidRDefault="00B27112" w:rsidP="00936B04">
      <w:pPr>
        <w:rPr>
          <w:rFonts w:ascii="Calibri" w:hAnsi="Calibri" w:cs="Arial"/>
          <w:sz w:val="22"/>
          <w:szCs w:val="22"/>
          <w:u w:val="single"/>
        </w:rPr>
      </w:pPr>
    </w:p>
    <w:p w14:paraId="500B7958" w14:textId="77777777" w:rsidR="00B27112" w:rsidRDefault="00B27112" w:rsidP="00B27112">
      <w:pPr>
        <w:rPr>
          <w:rFonts w:ascii="Calibri" w:hAnsi="Calibri" w:cs="Arial"/>
          <w:sz w:val="22"/>
          <w:szCs w:val="22"/>
        </w:rPr>
      </w:pPr>
      <w:r>
        <w:rPr>
          <w:rFonts w:ascii="Calibri" w:hAnsi="Calibri" w:cs="Arial"/>
          <w:sz w:val="22"/>
          <w:szCs w:val="22"/>
          <w:u w:val="single"/>
        </w:rPr>
        <w:t xml:space="preserve">Language networks and primary progressive aphasia </w:t>
      </w:r>
      <w:r w:rsidRPr="006D3566">
        <w:rPr>
          <w:rFonts w:ascii="Calibri" w:hAnsi="Calibri" w:cs="Arial"/>
          <w:sz w:val="22"/>
          <w:szCs w:val="22"/>
        </w:rPr>
        <w:t>(</w:t>
      </w:r>
      <w:r>
        <w:rPr>
          <w:rFonts w:ascii="Calibri" w:hAnsi="Calibri" w:cs="Arial"/>
          <w:sz w:val="22"/>
          <w:szCs w:val="22"/>
        </w:rPr>
        <w:t>Dr. Assuras)</w:t>
      </w:r>
    </w:p>
    <w:p w14:paraId="633B0DCB" w14:textId="77777777" w:rsidR="00B27112" w:rsidRDefault="00B27112" w:rsidP="00B27112">
      <w:pPr>
        <w:rPr>
          <w:rFonts w:ascii="Calibri" w:hAnsi="Calibri" w:cs="Arial"/>
          <w:sz w:val="22"/>
          <w:szCs w:val="22"/>
        </w:rPr>
      </w:pPr>
      <w:r>
        <w:rPr>
          <w:rFonts w:ascii="Calibri" w:hAnsi="Calibri" w:cs="Arial"/>
          <w:sz w:val="22"/>
          <w:szCs w:val="22"/>
        </w:rPr>
        <w:t xml:space="preserve">In this session, students will learn about how focusing on a specific functional network can inform understanding of clinical manifestations of dysfunction. In addition, students will be exposed to the concept of differential diagnosis and clinical phenotypes through the example of PPA subtypes that will be discussed. </w:t>
      </w:r>
    </w:p>
    <w:p w14:paraId="6B8D0301" w14:textId="77777777" w:rsidR="00B27112" w:rsidRDefault="00B27112" w:rsidP="00B27112">
      <w:pPr>
        <w:rPr>
          <w:rFonts w:ascii="Calibri" w:hAnsi="Calibri" w:cs="Arial"/>
          <w:sz w:val="22"/>
          <w:szCs w:val="22"/>
          <w:u w:val="single"/>
        </w:rPr>
      </w:pPr>
    </w:p>
    <w:p w14:paraId="700CA806" w14:textId="7D19FB01" w:rsidR="00C72B88" w:rsidRPr="00C47C8D" w:rsidRDefault="006226AC" w:rsidP="00936B04">
      <w:pPr>
        <w:rPr>
          <w:rFonts w:ascii="Calibri" w:hAnsi="Calibri" w:cs="Arial"/>
          <w:sz w:val="22"/>
          <w:szCs w:val="22"/>
        </w:rPr>
      </w:pPr>
      <w:r w:rsidRPr="00C47C8D">
        <w:rPr>
          <w:rFonts w:ascii="Calibri" w:hAnsi="Calibri" w:cs="Arial"/>
          <w:sz w:val="22"/>
          <w:szCs w:val="22"/>
          <w:u w:val="single"/>
        </w:rPr>
        <w:t>Neuropsychological testing</w:t>
      </w:r>
      <w:r w:rsidR="00936B04" w:rsidRPr="00C47C8D">
        <w:rPr>
          <w:rFonts w:ascii="Calibri" w:hAnsi="Calibri" w:cs="Arial"/>
          <w:sz w:val="22"/>
          <w:szCs w:val="22"/>
        </w:rPr>
        <w:t xml:space="preserve"> </w:t>
      </w:r>
      <w:r w:rsidR="00412787" w:rsidRPr="00C47C8D">
        <w:rPr>
          <w:rFonts w:ascii="Calibri" w:hAnsi="Calibri" w:cs="Arial"/>
          <w:sz w:val="22"/>
          <w:szCs w:val="22"/>
        </w:rPr>
        <w:t>(Dr. Cosentino</w:t>
      </w:r>
      <w:r w:rsidR="001C23E3" w:rsidRPr="00C47C8D">
        <w:rPr>
          <w:rFonts w:ascii="Calibri" w:hAnsi="Calibri" w:cs="Arial"/>
          <w:sz w:val="22"/>
          <w:szCs w:val="22"/>
        </w:rPr>
        <w:t>)</w:t>
      </w:r>
    </w:p>
    <w:p w14:paraId="3096DB47" w14:textId="4C97B9E4" w:rsidR="00AB4B36" w:rsidRPr="00C47C8D" w:rsidRDefault="001707AF" w:rsidP="00936B04">
      <w:pPr>
        <w:rPr>
          <w:rFonts w:ascii="Calibri" w:hAnsi="Calibri" w:cs="Arial"/>
          <w:sz w:val="22"/>
          <w:szCs w:val="22"/>
        </w:rPr>
      </w:pPr>
      <w:r w:rsidRPr="00C47C8D">
        <w:rPr>
          <w:rFonts w:ascii="Calibri" w:hAnsi="Calibri" w:cs="Arial"/>
          <w:sz w:val="22"/>
          <w:szCs w:val="22"/>
        </w:rPr>
        <w:t>This class</w:t>
      </w:r>
      <w:r w:rsidR="00C72B88" w:rsidRPr="00C47C8D">
        <w:rPr>
          <w:rFonts w:ascii="Calibri" w:hAnsi="Calibri" w:cs="Arial"/>
          <w:sz w:val="22"/>
          <w:szCs w:val="22"/>
        </w:rPr>
        <w:t xml:space="preserve"> will cover </w:t>
      </w:r>
      <w:r w:rsidR="00936B04" w:rsidRPr="00C47C8D">
        <w:rPr>
          <w:rFonts w:ascii="Calibri" w:hAnsi="Calibri" w:cs="Arial"/>
          <w:sz w:val="22"/>
          <w:szCs w:val="22"/>
        </w:rPr>
        <w:t xml:space="preserve">the ways in which cognitive testing in a clinical setting can be used </w:t>
      </w:r>
      <w:r w:rsidR="003E33AE">
        <w:rPr>
          <w:rFonts w:ascii="Calibri" w:hAnsi="Calibri" w:cs="Arial"/>
          <w:sz w:val="22"/>
          <w:szCs w:val="22"/>
        </w:rPr>
        <w:t xml:space="preserve">for diagnostic purposes, e.g., </w:t>
      </w:r>
      <w:r w:rsidR="00936B04" w:rsidRPr="00C47C8D">
        <w:rPr>
          <w:rFonts w:ascii="Calibri" w:hAnsi="Calibri" w:cs="Arial"/>
          <w:sz w:val="22"/>
          <w:szCs w:val="22"/>
        </w:rPr>
        <w:t>to dissociate AD from normal aging and other dementias, and to make inferences about the distribution of neuropa</w:t>
      </w:r>
      <w:r w:rsidR="001C23E3" w:rsidRPr="00C47C8D">
        <w:rPr>
          <w:rFonts w:ascii="Calibri" w:hAnsi="Calibri" w:cs="Arial"/>
          <w:sz w:val="22"/>
          <w:szCs w:val="22"/>
        </w:rPr>
        <w:t>thology in individual patients</w:t>
      </w:r>
      <w:r w:rsidR="0054133F" w:rsidRPr="00C47C8D">
        <w:rPr>
          <w:rFonts w:ascii="Calibri" w:hAnsi="Calibri" w:cs="Arial"/>
          <w:sz w:val="22"/>
          <w:szCs w:val="22"/>
        </w:rPr>
        <w:t>.</w:t>
      </w:r>
      <w:r w:rsidR="00AB4B36" w:rsidRPr="00C47C8D">
        <w:rPr>
          <w:rFonts w:ascii="Calibri" w:hAnsi="Calibri" w:cs="Arial"/>
          <w:sz w:val="22"/>
          <w:szCs w:val="22"/>
        </w:rPr>
        <w:t xml:space="preserve"> </w:t>
      </w:r>
    </w:p>
    <w:p w14:paraId="2666F841" w14:textId="77777777" w:rsidR="00496A0E" w:rsidRPr="00C47C8D" w:rsidRDefault="00496A0E" w:rsidP="00496A0E">
      <w:pPr>
        <w:rPr>
          <w:rFonts w:ascii="Calibri" w:hAnsi="Calibri" w:cs="Arial"/>
          <w:color w:val="000000"/>
          <w:sz w:val="22"/>
          <w:szCs w:val="22"/>
          <w:u w:val="single"/>
        </w:rPr>
      </w:pPr>
    </w:p>
    <w:p w14:paraId="4BF68DD2" w14:textId="77777777" w:rsidR="00B27112" w:rsidRPr="00C47C8D" w:rsidRDefault="00B27112" w:rsidP="00B27112">
      <w:pPr>
        <w:rPr>
          <w:rFonts w:ascii="Calibri" w:hAnsi="Calibri" w:cs="Arial"/>
          <w:sz w:val="22"/>
          <w:szCs w:val="22"/>
        </w:rPr>
      </w:pPr>
      <w:r w:rsidRPr="00C47C8D">
        <w:rPr>
          <w:rFonts w:ascii="Calibri" w:hAnsi="Calibri" w:cs="Arial"/>
          <w:sz w:val="22"/>
          <w:szCs w:val="22"/>
          <w:u w:val="single"/>
        </w:rPr>
        <w:t xml:space="preserve">Multimodal imaging of the aging brain </w:t>
      </w:r>
      <w:r w:rsidRPr="00C47C8D">
        <w:rPr>
          <w:rFonts w:ascii="Calibri" w:hAnsi="Calibri" w:cs="Arial"/>
          <w:sz w:val="22"/>
          <w:szCs w:val="22"/>
        </w:rPr>
        <w:t>(Dr. Gazes)</w:t>
      </w:r>
    </w:p>
    <w:p w14:paraId="4CAB898E" w14:textId="77777777" w:rsidR="00B27112" w:rsidRPr="00C47C8D" w:rsidRDefault="00B27112" w:rsidP="00B27112">
      <w:pPr>
        <w:rPr>
          <w:rFonts w:ascii="Calibri" w:hAnsi="Calibri" w:cs="Arial"/>
          <w:sz w:val="22"/>
          <w:szCs w:val="22"/>
        </w:rPr>
      </w:pPr>
      <w:r w:rsidRPr="00C47C8D">
        <w:rPr>
          <w:rFonts w:ascii="Calibri" w:hAnsi="Calibri" w:cs="Arial"/>
          <w:sz w:val="22"/>
          <w:szCs w:val="22"/>
        </w:rPr>
        <w:t>Each imaging technique conveys one dimension of neural aging.  Combining the various imaging techniques (DTI, ASL, T1, FLAIR, etc.) into the same analysis will enable a more comprehensive view of the aging mechanism.  Analytical techniques for combining different imaging modalities into one analysis, such as PCA and SEM, will be discussed.  Theoretical considerations rather than technical aspects of the issues will be the focus of the lecture.</w:t>
      </w:r>
    </w:p>
    <w:p w14:paraId="3E105CE6" w14:textId="14C8C20B" w:rsidR="006D3566" w:rsidRDefault="006D3566" w:rsidP="00496A0E">
      <w:pPr>
        <w:rPr>
          <w:rFonts w:ascii="Calibri" w:hAnsi="Calibri" w:cs="Arial"/>
          <w:sz w:val="22"/>
          <w:szCs w:val="22"/>
        </w:rPr>
      </w:pPr>
    </w:p>
    <w:p w14:paraId="1B36EC58" w14:textId="77777777" w:rsidR="0006615C" w:rsidRDefault="0006615C" w:rsidP="0006615C">
      <w:pPr>
        <w:rPr>
          <w:rFonts w:ascii="Calibri" w:hAnsi="Calibri" w:cs="Arial"/>
          <w:sz w:val="22"/>
          <w:szCs w:val="22"/>
        </w:rPr>
      </w:pPr>
      <w:r w:rsidRPr="00430648">
        <w:rPr>
          <w:rFonts w:ascii="Calibri" w:hAnsi="Calibri" w:cs="Arial"/>
          <w:sz w:val="22"/>
          <w:szCs w:val="22"/>
          <w:u w:val="single"/>
        </w:rPr>
        <w:t>Bilingualism, cognitive reserve, and dementia risk</w:t>
      </w:r>
      <w:r>
        <w:rPr>
          <w:rFonts w:ascii="Calibri" w:hAnsi="Calibri" w:cs="Arial"/>
          <w:sz w:val="22"/>
          <w:szCs w:val="22"/>
        </w:rPr>
        <w:t xml:space="preserve"> (Dr. Arce)</w:t>
      </w:r>
    </w:p>
    <w:p w14:paraId="4AAF3D48" w14:textId="77777777" w:rsidR="0006615C" w:rsidRDefault="0006615C" w:rsidP="00B27112">
      <w:pPr>
        <w:rPr>
          <w:rFonts w:asciiTheme="minorHAnsi" w:hAnsiTheme="minorHAnsi" w:cstheme="minorHAnsi"/>
          <w:sz w:val="22"/>
          <w:szCs w:val="22"/>
          <w:u w:val="single"/>
        </w:rPr>
      </w:pPr>
    </w:p>
    <w:p w14:paraId="2E8747C0" w14:textId="2515A6DD" w:rsidR="00B27112" w:rsidRPr="00B27112" w:rsidRDefault="00B27112" w:rsidP="00B27112">
      <w:pPr>
        <w:rPr>
          <w:rFonts w:ascii="Calibri" w:hAnsi="Calibri" w:cs="Arial"/>
          <w:sz w:val="22"/>
          <w:szCs w:val="22"/>
        </w:rPr>
      </w:pPr>
      <w:r w:rsidRPr="00B27112">
        <w:rPr>
          <w:rFonts w:asciiTheme="minorHAnsi" w:hAnsiTheme="minorHAnsi" w:cstheme="minorHAnsi"/>
          <w:sz w:val="22"/>
          <w:szCs w:val="22"/>
          <w:u w:val="single"/>
        </w:rPr>
        <w:t>The Impact of COVID-19 on Dementia Risk</w:t>
      </w:r>
      <w:r w:rsidRPr="00B27112">
        <w:rPr>
          <w:rFonts w:ascii="Calibri" w:hAnsi="Calibri" w:cs="Arial"/>
          <w:sz w:val="22"/>
          <w:szCs w:val="22"/>
        </w:rPr>
        <w:t xml:space="preserve"> (Dr. </w:t>
      </w:r>
      <w:proofErr w:type="spellStart"/>
      <w:r w:rsidRPr="00B27112">
        <w:rPr>
          <w:rFonts w:ascii="Calibri" w:hAnsi="Calibri" w:cs="Arial"/>
          <w:sz w:val="22"/>
          <w:szCs w:val="22"/>
        </w:rPr>
        <w:t>Pyne</w:t>
      </w:r>
      <w:proofErr w:type="spellEnd"/>
      <w:r w:rsidRPr="00B27112">
        <w:rPr>
          <w:rFonts w:ascii="Calibri" w:hAnsi="Calibri" w:cs="Arial"/>
          <w:sz w:val="22"/>
          <w:szCs w:val="22"/>
        </w:rPr>
        <w:t>)</w:t>
      </w:r>
    </w:p>
    <w:p w14:paraId="06A3955D" w14:textId="77777777" w:rsidR="00B27112" w:rsidRDefault="00B27112" w:rsidP="00AA3DF4">
      <w:pPr>
        <w:rPr>
          <w:rFonts w:ascii="Calibri" w:hAnsi="Calibri" w:cs="Arial"/>
          <w:sz w:val="22"/>
          <w:szCs w:val="22"/>
          <w:u w:val="single"/>
        </w:rPr>
      </w:pPr>
    </w:p>
    <w:p w14:paraId="1AEBBE91" w14:textId="34570A49" w:rsidR="00AA3DF4" w:rsidRDefault="0075190B" w:rsidP="00AA3DF4">
      <w:pPr>
        <w:rPr>
          <w:rFonts w:ascii="Calibri" w:hAnsi="Calibri" w:cs="Arial"/>
          <w:sz w:val="22"/>
          <w:szCs w:val="22"/>
        </w:rPr>
      </w:pPr>
      <w:r>
        <w:rPr>
          <w:rFonts w:ascii="Calibri" w:hAnsi="Calibri" w:cs="Arial"/>
          <w:sz w:val="22"/>
          <w:szCs w:val="22"/>
          <w:u w:val="single"/>
        </w:rPr>
        <w:t xml:space="preserve">Cognitive neuroscience of psychiatric </w:t>
      </w:r>
      <w:r w:rsidR="00B262DD">
        <w:rPr>
          <w:rFonts w:ascii="Calibri" w:hAnsi="Calibri" w:cs="Arial"/>
          <w:sz w:val="22"/>
          <w:szCs w:val="22"/>
          <w:u w:val="single"/>
        </w:rPr>
        <w:t xml:space="preserve">populations </w:t>
      </w:r>
      <w:r w:rsidR="00B262DD" w:rsidRPr="00B262DD">
        <w:rPr>
          <w:rFonts w:ascii="Calibri" w:hAnsi="Calibri" w:cs="Arial"/>
          <w:sz w:val="22"/>
          <w:szCs w:val="22"/>
        </w:rPr>
        <w:t>(</w:t>
      </w:r>
      <w:r w:rsidR="00AA3DF4">
        <w:rPr>
          <w:rFonts w:ascii="Calibri" w:hAnsi="Calibri" w:cs="Arial"/>
          <w:sz w:val="22"/>
          <w:szCs w:val="22"/>
        </w:rPr>
        <w:t>Dr. Dworkin)</w:t>
      </w:r>
    </w:p>
    <w:p w14:paraId="30C65733" w14:textId="77777777" w:rsidR="0075190B" w:rsidRDefault="0075190B" w:rsidP="00AA3DF4">
      <w:pPr>
        <w:rPr>
          <w:rFonts w:ascii="Calibri" w:hAnsi="Calibri" w:cs="Arial"/>
          <w:sz w:val="22"/>
          <w:szCs w:val="22"/>
        </w:rPr>
      </w:pPr>
    </w:p>
    <w:p w14:paraId="4A6189AE" w14:textId="7B011492" w:rsidR="00AA3DF4" w:rsidRDefault="00B27112" w:rsidP="006D3566">
      <w:pPr>
        <w:rPr>
          <w:rFonts w:ascii="Calibri" w:hAnsi="Calibri" w:cs="Arial"/>
          <w:sz w:val="22"/>
          <w:szCs w:val="22"/>
        </w:rPr>
      </w:pPr>
      <w:r w:rsidRPr="00B27112">
        <w:rPr>
          <w:rFonts w:ascii="Calibri" w:hAnsi="Calibri" w:cs="Arial"/>
          <w:sz w:val="22"/>
          <w:szCs w:val="22"/>
          <w:u w:val="single"/>
        </w:rPr>
        <w:t>Functional Brain Network Alterations in a neurological disease of early adulthood (Multiple Sclerosis)</w:t>
      </w:r>
      <w:r>
        <w:rPr>
          <w:rFonts w:ascii="Calibri" w:hAnsi="Calibri" w:cs="Arial"/>
          <w:sz w:val="22"/>
          <w:szCs w:val="22"/>
        </w:rPr>
        <w:t xml:space="preserve"> (Dr. Leavitt)</w:t>
      </w:r>
    </w:p>
    <w:p w14:paraId="03A5E547" w14:textId="4AC80B49" w:rsidR="006D3566" w:rsidRDefault="0006615C" w:rsidP="006D3566">
      <w:pPr>
        <w:rPr>
          <w:rFonts w:ascii="Calibri" w:hAnsi="Calibri" w:cs="Arial"/>
          <w:sz w:val="22"/>
          <w:szCs w:val="22"/>
        </w:rPr>
      </w:pPr>
      <w:r>
        <w:rPr>
          <w:rFonts w:ascii="Calibri" w:hAnsi="Calibri" w:cs="Arial"/>
          <w:sz w:val="22"/>
          <w:szCs w:val="22"/>
        </w:rPr>
        <w:t>In this class, we will discuss ways in which advanced neuroimaging techniques can be used to address hypothesis-driven questions about cognition in a clinical population. Using the example of memory change in MS, we will engage in a broader discussion of how to develop an answerable, scientifically justified question that can be addressed through neuroimaging methods. For this final lecture, we will also discuss grantsmanship, and how to develop a strategy for building a successful career in science.</w:t>
      </w:r>
    </w:p>
    <w:p w14:paraId="0844BA35" w14:textId="77777777" w:rsidR="001707AF" w:rsidRPr="00C47C8D" w:rsidRDefault="001707AF" w:rsidP="00936B04">
      <w:pPr>
        <w:rPr>
          <w:rFonts w:ascii="Calibri" w:hAnsi="Calibri" w:cs="Arial"/>
          <w:sz w:val="22"/>
          <w:szCs w:val="22"/>
        </w:rPr>
      </w:pPr>
    </w:p>
    <w:p w14:paraId="4FA8395A" w14:textId="77777777" w:rsidR="00B0606B" w:rsidRPr="00C47C8D" w:rsidRDefault="00B0606B" w:rsidP="00346346">
      <w:pPr>
        <w:tabs>
          <w:tab w:val="left" w:pos="2160"/>
        </w:tabs>
        <w:outlineLvl w:val="0"/>
        <w:rPr>
          <w:rFonts w:ascii="Calibri" w:hAnsi="Calibri" w:cs="Arial"/>
          <w:b/>
          <w:sz w:val="22"/>
          <w:szCs w:val="22"/>
        </w:rPr>
      </w:pPr>
      <w:r w:rsidRPr="00C47C8D">
        <w:rPr>
          <w:rFonts w:ascii="Calibri" w:hAnsi="Calibri" w:cs="Arial"/>
          <w:b/>
          <w:sz w:val="22"/>
          <w:szCs w:val="22"/>
        </w:rPr>
        <w:t xml:space="preserve">III. The rationale for giving the course </w:t>
      </w:r>
    </w:p>
    <w:p w14:paraId="7DA36CE6" w14:textId="77777777" w:rsidR="0006615C" w:rsidRDefault="0006615C" w:rsidP="0006615C">
      <w:pPr>
        <w:tabs>
          <w:tab w:val="left" w:pos="2160"/>
        </w:tabs>
        <w:rPr>
          <w:rFonts w:ascii="Calibri" w:hAnsi="Calibri" w:cs="Arial"/>
          <w:sz w:val="22"/>
          <w:szCs w:val="22"/>
        </w:rPr>
      </w:pPr>
    </w:p>
    <w:p w14:paraId="03AD1115" w14:textId="322A085D" w:rsidR="00B0606B" w:rsidRPr="00C47C8D" w:rsidRDefault="00B0606B" w:rsidP="0006615C">
      <w:pPr>
        <w:tabs>
          <w:tab w:val="left" w:pos="2160"/>
        </w:tabs>
        <w:rPr>
          <w:rFonts w:ascii="Calibri" w:hAnsi="Calibri" w:cs="Arial"/>
          <w:sz w:val="22"/>
          <w:szCs w:val="22"/>
        </w:rPr>
      </w:pPr>
      <w:r w:rsidRPr="00C47C8D">
        <w:rPr>
          <w:rFonts w:ascii="Calibri" w:hAnsi="Calibri" w:cs="Arial"/>
          <w:sz w:val="22"/>
          <w:szCs w:val="22"/>
        </w:rPr>
        <w:t>This course provide</w:t>
      </w:r>
      <w:r w:rsidR="002F0A5F" w:rsidRPr="00C47C8D">
        <w:rPr>
          <w:rFonts w:ascii="Calibri" w:hAnsi="Calibri" w:cs="Arial"/>
          <w:sz w:val="22"/>
          <w:szCs w:val="22"/>
        </w:rPr>
        <w:t>s</w:t>
      </w:r>
      <w:r w:rsidRPr="00C47C8D">
        <w:rPr>
          <w:rFonts w:ascii="Calibri" w:hAnsi="Calibri" w:cs="Arial"/>
          <w:sz w:val="22"/>
          <w:szCs w:val="22"/>
        </w:rPr>
        <w:t xml:space="preserve"> a comprehensive overview of conceptual and methodologic</w:t>
      </w:r>
      <w:r w:rsidR="002F0A5F" w:rsidRPr="00C47C8D">
        <w:rPr>
          <w:rFonts w:ascii="Calibri" w:hAnsi="Calibri" w:cs="Arial"/>
          <w:sz w:val="22"/>
          <w:szCs w:val="22"/>
        </w:rPr>
        <w:t>al</w:t>
      </w:r>
      <w:r w:rsidRPr="00C47C8D">
        <w:rPr>
          <w:rFonts w:ascii="Calibri" w:hAnsi="Calibri" w:cs="Arial"/>
          <w:sz w:val="22"/>
          <w:szCs w:val="22"/>
        </w:rPr>
        <w:t xml:space="preserve"> approaches to studying cognitive neuroscience </w:t>
      </w:r>
      <w:r w:rsidR="0006615C">
        <w:rPr>
          <w:rFonts w:ascii="Calibri" w:hAnsi="Calibri" w:cs="Arial"/>
          <w:sz w:val="22"/>
          <w:szCs w:val="22"/>
        </w:rPr>
        <w:t xml:space="preserve">in clinical populations with an overarching focus on </w:t>
      </w:r>
      <w:r w:rsidR="0006615C" w:rsidRPr="0006615C">
        <w:rPr>
          <w:rFonts w:ascii="Calibri" w:hAnsi="Calibri" w:cs="Arial"/>
          <w:sz w:val="22"/>
          <w:szCs w:val="22"/>
          <w:u w:val="single"/>
        </w:rPr>
        <w:t>resilience</w:t>
      </w:r>
      <w:r w:rsidR="0006615C">
        <w:rPr>
          <w:rFonts w:ascii="Calibri" w:hAnsi="Calibri" w:cs="Arial"/>
          <w:sz w:val="22"/>
          <w:szCs w:val="22"/>
        </w:rPr>
        <w:t xml:space="preserve">: individual differences in ability to maintain cognitive function in the face of brain changes due to disease or aging. </w:t>
      </w:r>
      <w:r w:rsidRPr="00C47C8D">
        <w:rPr>
          <w:rFonts w:ascii="Calibri" w:hAnsi="Calibri" w:cs="Arial"/>
          <w:sz w:val="22"/>
          <w:szCs w:val="22"/>
        </w:rPr>
        <w:t xml:space="preserve"> </w:t>
      </w:r>
      <w:r w:rsidR="0006615C">
        <w:rPr>
          <w:rFonts w:ascii="Calibri" w:hAnsi="Calibri" w:cs="Arial"/>
          <w:sz w:val="22"/>
          <w:szCs w:val="22"/>
        </w:rPr>
        <w:t>It</w:t>
      </w:r>
      <w:r w:rsidRPr="00C47C8D">
        <w:rPr>
          <w:rFonts w:ascii="Calibri" w:hAnsi="Calibri" w:cs="Arial"/>
          <w:sz w:val="22"/>
          <w:szCs w:val="22"/>
        </w:rPr>
        <w:t xml:space="preserve"> is intended to introduce students to the relevance and challenges of studying </w:t>
      </w:r>
      <w:r w:rsidR="0006615C">
        <w:rPr>
          <w:rFonts w:ascii="Calibri" w:hAnsi="Calibri" w:cs="Arial"/>
          <w:sz w:val="22"/>
          <w:szCs w:val="22"/>
        </w:rPr>
        <w:t>cognition in clinical population</w:t>
      </w:r>
      <w:r w:rsidRPr="00C47C8D">
        <w:rPr>
          <w:rFonts w:ascii="Calibri" w:hAnsi="Calibri" w:cs="Arial"/>
          <w:sz w:val="22"/>
          <w:szCs w:val="22"/>
        </w:rPr>
        <w:t xml:space="preserve">.  </w:t>
      </w:r>
      <w:r w:rsidR="0063676C" w:rsidRPr="00C47C8D">
        <w:rPr>
          <w:rFonts w:ascii="Calibri" w:hAnsi="Calibri" w:cs="Arial"/>
          <w:sz w:val="22"/>
          <w:szCs w:val="22"/>
        </w:rPr>
        <w:t xml:space="preserve">The </w:t>
      </w:r>
      <w:r w:rsidRPr="00C47C8D">
        <w:rPr>
          <w:rFonts w:ascii="Calibri" w:hAnsi="Calibri" w:cs="Arial"/>
          <w:sz w:val="22"/>
          <w:szCs w:val="22"/>
        </w:rPr>
        <w:t xml:space="preserve">primary instructor as well as guest lecturers will come from </w:t>
      </w:r>
      <w:r w:rsidR="0063676C" w:rsidRPr="00C47C8D">
        <w:rPr>
          <w:rFonts w:ascii="Calibri" w:hAnsi="Calibri" w:cs="Arial"/>
          <w:sz w:val="22"/>
          <w:szCs w:val="22"/>
        </w:rPr>
        <w:t>the interdisciplinary faculty of</w:t>
      </w:r>
      <w:r w:rsidRPr="00C47C8D">
        <w:rPr>
          <w:rFonts w:ascii="Calibri" w:hAnsi="Calibri" w:cs="Arial"/>
          <w:sz w:val="22"/>
          <w:szCs w:val="22"/>
        </w:rPr>
        <w:t xml:space="preserve"> the Cognitive Neuroscience Division in the </w:t>
      </w:r>
      <w:proofErr w:type="spellStart"/>
      <w:r w:rsidRPr="00C47C8D">
        <w:rPr>
          <w:rFonts w:ascii="Calibri" w:hAnsi="Calibri" w:cs="Arial"/>
          <w:sz w:val="22"/>
          <w:szCs w:val="22"/>
        </w:rPr>
        <w:t>Sergievksy</w:t>
      </w:r>
      <w:proofErr w:type="spellEnd"/>
      <w:r w:rsidRPr="00C47C8D">
        <w:rPr>
          <w:rFonts w:ascii="Calibri" w:hAnsi="Calibri" w:cs="Arial"/>
          <w:sz w:val="22"/>
          <w:szCs w:val="22"/>
        </w:rPr>
        <w:t xml:space="preserve"> Center at C</w:t>
      </w:r>
      <w:r w:rsidR="0063676C" w:rsidRPr="00C47C8D">
        <w:rPr>
          <w:rFonts w:ascii="Calibri" w:hAnsi="Calibri" w:cs="Arial"/>
          <w:sz w:val="22"/>
          <w:szCs w:val="22"/>
        </w:rPr>
        <w:t xml:space="preserve">olumbia </w:t>
      </w:r>
      <w:r w:rsidRPr="00C47C8D">
        <w:rPr>
          <w:rFonts w:ascii="Calibri" w:hAnsi="Calibri" w:cs="Arial"/>
          <w:sz w:val="22"/>
          <w:szCs w:val="22"/>
        </w:rPr>
        <w:t>U</w:t>
      </w:r>
      <w:r w:rsidR="0063676C" w:rsidRPr="00C47C8D">
        <w:rPr>
          <w:rFonts w:ascii="Calibri" w:hAnsi="Calibri" w:cs="Arial"/>
          <w:sz w:val="22"/>
          <w:szCs w:val="22"/>
        </w:rPr>
        <w:t>niversity</w:t>
      </w:r>
      <w:r w:rsidR="0006615C">
        <w:rPr>
          <w:rFonts w:ascii="Calibri" w:hAnsi="Calibri" w:cs="Arial"/>
          <w:sz w:val="22"/>
          <w:szCs w:val="22"/>
        </w:rPr>
        <w:t xml:space="preserve"> Irving</w:t>
      </w:r>
      <w:r w:rsidR="0063676C" w:rsidRPr="00C47C8D">
        <w:rPr>
          <w:rFonts w:ascii="Calibri" w:hAnsi="Calibri" w:cs="Arial"/>
          <w:sz w:val="22"/>
          <w:szCs w:val="22"/>
        </w:rPr>
        <w:t xml:space="preserve"> </w:t>
      </w:r>
      <w:r w:rsidRPr="00C47C8D">
        <w:rPr>
          <w:rFonts w:ascii="Calibri" w:hAnsi="Calibri" w:cs="Arial"/>
          <w:sz w:val="22"/>
          <w:szCs w:val="22"/>
        </w:rPr>
        <w:t>M</w:t>
      </w:r>
      <w:r w:rsidR="0063676C" w:rsidRPr="00C47C8D">
        <w:rPr>
          <w:rFonts w:ascii="Calibri" w:hAnsi="Calibri" w:cs="Arial"/>
          <w:sz w:val="22"/>
          <w:szCs w:val="22"/>
        </w:rPr>
        <w:t xml:space="preserve">edical </w:t>
      </w:r>
      <w:r w:rsidRPr="00C47C8D">
        <w:rPr>
          <w:rFonts w:ascii="Calibri" w:hAnsi="Calibri" w:cs="Arial"/>
          <w:sz w:val="22"/>
          <w:szCs w:val="22"/>
        </w:rPr>
        <w:t>C</w:t>
      </w:r>
      <w:r w:rsidR="0063676C" w:rsidRPr="00C47C8D">
        <w:rPr>
          <w:rFonts w:ascii="Calibri" w:hAnsi="Calibri" w:cs="Arial"/>
          <w:sz w:val="22"/>
          <w:szCs w:val="22"/>
        </w:rPr>
        <w:t>enter</w:t>
      </w:r>
      <w:r w:rsidRPr="00C47C8D">
        <w:rPr>
          <w:rFonts w:ascii="Calibri" w:hAnsi="Calibri" w:cs="Arial"/>
          <w:sz w:val="22"/>
          <w:szCs w:val="22"/>
        </w:rPr>
        <w:t>. The course emphasize</w:t>
      </w:r>
      <w:r w:rsidR="002F0A5F" w:rsidRPr="00C47C8D">
        <w:rPr>
          <w:rFonts w:ascii="Calibri" w:hAnsi="Calibri" w:cs="Arial"/>
          <w:sz w:val="22"/>
          <w:szCs w:val="22"/>
        </w:rPr>
        <w:t>s</w:t>
      </w:r>
      <w:r w:rsidRPr="00C47C8D">
        <w:rPr>
          <w:rFonts w:ascii="Calibri" w:hAnsi="Calibri" w:cs="Arial"/>
          <w:sz w:val="22"/>
          <w:szCs w:val="22"/>
        </w:rPr>
        <w:t xml:space="preserve"> the importance of combining information from cognitive experimental designs, epidemiologic studies, neuroimaging, and clinical neuropsychological approaches to understand individual differences in both healthy and pathological aging.</w:t>
      </w:r>
      <w:r w:rsidR="0006615C">
        <w:rPr>
          <w:rFonts w:ascii="Calibri" w:hAnsi="Calibri" w:cs="Arial"/>
          <w:sz w:val="22"/>
          <w:szCs w:val="22"/>
        </w:rPr>
        <w:t xml:space="preserve"> Throughout the course, there will also be an emphasis on developing clinically meaningful, scientifically justified questions to inform a successful research career.</w:t>
      </w:r>
      <w:r w:rsidRPr="00C47C8D">
        <w:rPr>
          <w:rFonts w:ascii="Calibri" w:hAnsi="Calibri" w:cs="Arial"/>
          <w:sz w:val="22"/>
          <w:szCs w:val="22"/>
        </w:rPr>
        <w:t xml:space="preserve">   </w:t>
      </w:r>
    </w:p>
    <w:p w14:paraId="44B62B60" w14:textId="77777777" w:rsidR="0006615C" w:rsidRDefault="0006615C" w:rsidP="0006615C">
      <w:pPr>
        <w:tabs>
          <w:tab w:val="left" w:pos="2160"/>
        </w:tabs>
        <w:rPr>
          <w:rFonts w:ascii="Calibri" w:hAnsi="Calibri"/>
          <w:color w:val="000000"/>
          <w:sz w:val="22"/>
          <w:szCs w:val="22"/>
        </w:rPr>
      </w:pPr>
    </w:p>
    <w:p w14:paraId="21750EE0" w14:textId="118FAE68" w:rsidR="00B0606B" w:rsidRPr="00C47C8D" w:rsidRDefault="00B0606B" w:rsidP="0006615C">
      <w:pPr>
        <w:tabs>
          <w:tab w:val="left" w:pos="2160"/>
        </w:tabs>
        <w:rPr>
          <w:rFonts w:ascii="Calibri" w:hAnsi="Calibri"/>
          <w:color w:val="000000"/>
          <w:sz w:val="22"/>
          <w:szCs w:val="22"/>
        </w:rPr>
      </w:pPr>
      <w:r w:rsidRPr="00C47C8D">
        <w:rPr>
          <w:rFonts w:ascii="Calibri" w:hAnsi="Calibri"/>
          <w:color w:val="000000"/>
          <w:sz w:val="22"/>
          <w:szCs w:val="22"/>
        </w:rPr>
        <w:lastRenderedPageBreak/>
        <w:t xml:space="preserve">This advanced seminar </w:t>
      </w:r>
      <w:r w:rsidR="002F0A5F" w:rsidRPr="00C47C8D">
        <w:rPr>
          <w:rFonts w:ascii="Calibri" w:hAnsi="Calibri"/>
          <w:color w:val="000000"/>
          <w:sz w:val="22"/>
          <w:szCs w:val="22"/>
        </w:rPr>
        <w:t xml:space="preserve">is best </w:t>
      </w:r>
      <w:r w:rsidRPr="00C47C8D">
        <w:rPr>
          <w:rFonts w:ascii="Calibri" w:hAnsi="Calibri"/>
          <w:color w:val="000000"/>
          <w:sz w:val="22"/>
          <w:szCs w:val="22"/>
        </w:rPr>
        <w:t xml:space="preserve">suited to students who have completed two or more lecture courses beyond W1001, such as W1010 (Mind, Brain, and Behavior), W2210 (Cognition: Basic Processes), W2215 (Cognition and the Brain), W2220 (Cognition: Memory and Stress), or W2480 (Developing </w:t>
      </w:r>
      <w:r w:rsidR="0063676C" w:rsidRPr="00C47C8D">
        <w:rPr>
          <w:rFonts w:ascii="Calibri" w:hAnsi="Calibri"/>
          <w:color w:val="000000"/>
          <w:sz w:val="22"/>
          <w:szCs w:val="22"/>
        </w:rPr>
        <w:t xml:space="preserve">Brain).  It will complement </w:t>
      </w:r>
      <w:r w:rsidRPr="00C47C8D">
        <w:rPr>
          <w:rFonts w:ascii="Calibri" w:hAnsi="Calibri"/>
          <w:color w:val="000000"/>
          <w:sz w:val="22"/>
          <w:szCs w:val="22"/>
        </w:rPr>
        <w:t xml:space="preserve">seminar offerings in cognitive neuroscience and </w:t>
      </w:r>
      <w:r w:rsidR="0063676C" w:rsidRPr="00C47C8D">
        <w:rPr>
          <w:rFonts w:ascii="Calibri" w:hAnsi="Calibri"/>
          <w:color w:val="000000"/>
          <w:sz w:val="22"/>
          <w:szCs w:val="22"/>
        </w:rPr>
        <w:t>provide an important developmental component to students’ training</w:t>
      </w:r>
      <w:r w:rsidRPr="00C47C8D">
        <w:rPr>
          <w:rFonts w:ascii="Calibri" w:hAnsi="Calibri"/>
          <w:color w:val="000000"/>
          <w:sz w:val="22"/>
          <w:szCs w:val="22"/>
        </w:rPr>
        <w:t xml:space="preserve">.  </w:t>
      </w:r>
    </w:p>
    <w:p w14:paraId="24E2DF6E" w14:textId="77777777" w:rsidR="0006615C" w:rsidRDefault="0006615C" w:rsidP="0006615C">
      <w:pPr>
        <w:rPr>
          <w:rFonts w:ascii="Calibri" w:hAnsi="Calibri" w:cs="Arial"/>
          <w:color w:val="000000"/>
          <w:sz w:val="22"/>
          <w:szCs w:val="22"/>
        </w:rPr>
      </w:pPr>
    </w:p>
    <w:p w14:paraId="22C85C5A" w14:textId="39E059E2" w:rsidR="00B0606B" w:rsidRPr="00C47C8D" w:rsidRDefault="00B0606B" w:rsidP="0006615C">
      <w:pPr>
        <w:rPr>
          <w:rFonts w:ascii="Calibri" w:hAnsi="Calibri" w:cs="Arial"/>
          <w:color w:val="000000"/>
          <w:sz w:val="22"/>
          <w:szCs w:val="22"/>
        </w:rPr>
      </w:pPr>
      <w:r w:rsidRPr="00C47C8D">
        <w:rPr>
          <w:rFonts w:ascii="Calibri" w:hAnsi="Calibri" w:cs="Arial"/>
          <w:color w:val="000000"/>
          <w:sz w:val="22"/>
          <w:szCs w:val="22"/>
        </w:rPr>
        <w:t>PSYC G</w:t>
      </w:r>
      <w:r w:rsidR="00AE0AC7">
        <w:rPr>
          <w:rFonts w:ascii="Calibri" w:hAnsi="Calibri" w:cs="Arial"/>
          <w:color w:val="000000"/>
          <w:sz w:val="22"/>
          <w:szCs w:val="22"/>
        </w:rPr>
        <w:t>4440</w:t>
      </w:r>
      <w:r w:rsidRPr="00C47C8D">
        <w:rPr>
          <w:rFonts w:ascii="Calibri" w:hAnsi="Calibri" w:cs="Arial"/>
          <w:color w:val="000000"/>
          <w:sz w:val="22"/>
          <w:szCs w:val="22"/>
        </w:rPr>
        <w:t xml:space="preserve"> is an advanced seminar, designed particularly for graduate students, for advanced undergraduates who are majoring in Psychology or in Neuroscience and Behavior, and for students participating in the </w:t>
      </w:r>
      <w:proofErr w:type="spellStart"/>
      <w:r w:rsidRPr="00C47C8D">
        <w:rPr>
          <w:rFonts w:ascii="Calibri" w:hAnsi="Calibri" w:cs="Arial"/>
          <w:color w:val="000000"/>
          <w:sz w:val="22"/>
          <w:szCs w:val="22"/>
        </w:rPr>
        <w:t>Postbac</w:t>
      </w:r>
      <w:proofErr w:type="spellEnd"/>
      <w:r w:rsidRPr="00C47C8D">
        <w:rPr>
          <w:rFonts w:ascii="Calibri" w:hAnsi="Calibri" w:cs="Arial"/>
          <w:color w:val="000000"/>
          <w:sz w:val="22"/>
          <w:szCs w:val="22"/>
        </w:rPr>
        <w:t xml:space="preserve"> Psychology Program. These students will have priority in registration, followed by junior majors followed by non-majors.</w:t>
      </w:r>
    </w:p>
    <w:p w14:paraId="7B8BAC47" w14:textId="77777777" w:rsidR="00C82A0D" w:rsidRDefault="00C82A0D" w:rsidP="001810F2">
      <w:pPr>
        <w:contextualSpacing/>
        <w:rPr>
          <w:rFonts w:ascii="Calibri" w:hAnsi="Calibri" w:cs="Arial"/>
          <w:color w:val="000000"/>
          <w:sz w:val="22"/>
          <w:szCs w:val="22"/>
        </w:rPr>
      </w:pPr>
    </w:p>
    <w:p w14:paraId="385D19DA" w14:textId="77777777" w:rsidR="00B0606B" w:rsidRPr="00C47C8D" w:rsidRDefault="00B0606B" w:rsidP="001810F2">
      <w:pPr>
        <w:contextualSpacing/>
        <w:rPr>
          <w:rFonts w:ascii="Calibri" w:hAnsi="Calibri" w:cs="Arial"/>
          <w:color w:val="000000"/>
          <w:sz w:val="22"/>
          <w:szCs w:val="22"/>
        </w:rPr>
      </w:pPr>
      <w:r w:rsidRPr="00C47C8D">
        <w:rPr>
          <w:rFonts w:ascii="Calibri" w:hAnsi="Calibri" w:cs="Arial"/>
          <w:color w:val="000000"/>
          <w:sz w:val="22"/>
          <w:szCs w:val="22"/>
        </w:rPr>
        <w:t xml:space="preserve">It fulfills the following degree requirements: </w:t>
      </w:r>
    </w:p>
    <w:p w14:paraId="66B595FC" w14:textId="6148AC96" w:rsidR="00B0606B" w:rsidRPr="00B262DD" w:rsidRDefault="00B0606B" w:rsidP="00B262DD">
      <w:pPr>
        <w:pStyle w:val="ListParagraph"/>
        <w:widowControl w:val="0"/>
        <w:numPr>
          <w:ilvl w:val="0"/>
          <w:numId w:val="27"/>
        </w:numPr>
        <w:autoSpaceDE w:val="0"/>
        <w:autoSpaceDN w:val="0"/>
        <w:adjustRightInd w:val="0"/>
        <w:rPr>
          <w:rFonts w:cs="Arial"/>
          <w:color w:val="000000"/>
        </w:rPr>
      </w:pPr>
      <w:r w:rsidRPr="00B262DD">
        <w:rPr>
          <w:rFonts w:cs="Arial"/>
          <w:color w:val="000000"/>
        </w:rPr>
        <w:t>For Psychology Graduate Students, PSYC G</w:t>
      </w:r>
      <w:r w:rsidR="00AE0AC7">
        <w:rPr>
          <w:rFonts w:cs="Arial"/>
          <w:color w:val="000000"/>
        </w:rPr>
        <w:t>4440</w:t>
      </w:r>
      <w:r w:rsidRPr="00B262DD">
        <w:rPr>
          <w:rFonts w:cs="Arial"/>
          <w:color w:val="000000"/>
        </w:rPr>
        <w:t xml:space="preserve"> will apply toward the “two seriously graded seminars” requirement of the </w:t>
      </w:r>
      <w:proofErr w:type="gramStart"/>
      <w:r w:rsidRPr="00B262DD">
        <w:rPr>
          <w:rFonts w:cs="Arial"/>
          <w:color w:val="000000"/>
        </w:rPr>
        <w:t>Master’s</w:t>
      </w:r>
      <w:proofErr w:type="gramEnd"/>
      <w:r w:rsidRPr="00B262DD">
        <w:rPr>
          <w:rFonts w:cs="Arial"/>
          <w:color w:val="000000"/>
        </w:rPr>
        <w:t xml:space="preserve"> degree.</w:t>
      </w:r>
    </w:p>
    <w:p w14:paraId="5F47E3EC" w14:textId="167CEFFF" w:rsidR="00D6101A" w:rsidRPr="00B262DD" w:rsidRDefault="00B0606B" w:rsidP="00B262DD">
      <w:pPr>
        <w:pStyle w:val="ListParagraph"/>
        <w:widowControl w:val="0"/>
        <w:numPr>
          <w:ilvl w:val="0"/>
          <w:numId w:val="27"/>
        </w:numPr>
        <w:autoSpaceDE w:val="0"/>
        <w:autoSpaceDN w:val="0"/>
        <w:adjustRightInd w:val="0"/>
        <w:rPr>
          <w:rFonts w:cs="Arial"/>
          <w:color w:val="000000"/>
        </w:rPr>
      </w:pPr>
      <w:r w:rsidRPr="00B262DD">
        <w:rPr>
          <w:rFonts w:cs="Arial"/>
          <w:color w:val="000000"/>
        </w:rPr>
        <w:t xml:space="preserve">For the Psychology major or concentration in the College and in G. S., for the Psychology minor in Engineering, and for the Psychology </w:t>
      </w:r>
      <w:proofErr w:type="spellStart"/>
      <w:r w:rsidRPr="00B262DD">
        <w:rPr>
          <w:rFonts w:cs="Arial"/>
          <w:color w:val="000000"/>
        </w:rPr>
        <w:t>Postbac</w:t>
      </w:r>
      <w:proofErr w:type="spellEnd"/>
      <w:r w:rsidRPr="00B262DD">
        <w:rPr>
          <w:rFonts w:cs="Arial"/>
          <w:color w:val="000000"/>
        </w:rPr>
        <w:t>, G</w:t>
      </w:r>
      <w:r w:rsidR="00AE0AC7">
        <w:rPr>
          <w:rFonts w:cs="Arial"/>
          <w:color w:val="000000"/>
        </w:rPr>
        <w:t>4440</w:t>
      </w:r>
      <w:r w:rsidRPr="00B262DD">
        <w:rPr>
          <w:rFonts w:cs="Arial"/>
          <w:color w:val="000000"/>
        </w:rPr>
        <w:t xml:space="preserve"> meets the Group I (Perception and Cogni</w:t>
      </w:r>
      <w:r w:rsidR="00D6101A" w:rsidRPr="00B262DD">
        <w:rPr>
          <w:rFonts w:cs="Arial"/>
          <w:color w:val="000000"/>
        </w:rPr>
        <w:t>tion) distribution requirement.</w:t>
      </w:r>
    </w:p>
    <w:p w14:paraId="63FFCCD8" w14:textId="42A87E42" w:rsidR="00B0606B" w:rsidRPr="00B262DD" w:rsidRDefault="00B0606B" w:rsidP="00B262DD">
      <w:pPr>
        <w:pStyle w:val="ListParagraph"/>
        <w:widowControl w:val="0"/>
        <w:numPr>
          <w:ilvl w:val="0"/>
          <w:numId w:val="27"/>
        </w:numPr>
        <w:autoSpaceDE w:val="0"/>
        <w:autoSpaceDN w:val="0"/>
        <w:adjustRightInd w:val="0"/>
        <w:rPr>
          <w:rFonts w:cs="Arial"/>
          <w:color w:val="000000"/>
        </w:rPr>
      </w:pPr>
      <w:r w:rsidRPr="00B262DD">
        <w:rPr>
          <w:rFonts w:cs="Arial"/>
          <w:color w:val="000000"/>
        </w:rPr>
        <w:t>For the Neuroscience and Behavior joint major, G</w:t>
      </w:r>
      <w:r w:rsidR="00AE0AC7">
        <w:rPr>
          <w:rFonts w:cs="Arial"/>
          <w:color w:val="000000"/>
        </w:rPr>
        <w:t>4440</w:t>
      </w:r>
      <w:r w:rsidRPr="00B262DD">
        <w:rPr>
          <w:rFonts w:cs="Arial"/>
          <w:color w:val="000000"/>
        </w:rPr>
        <w:t xml:space="preserve"> will fulfill the 5</w:t>
      </w:r>
      <w:r w:rsidRPr="00B262DD">
        <w:rPr>
          <w:rFonts w:cs="Arial"/>
          <w:color w:val="000000"/>
          <w:vertAlign w:val="superscript"/>
        </w:rPr>
        <w:t>th</w:t>
      </w:r>
      <w:r w:rsidRPr="00B262DD">
        <w:rPr>
          <w:rFonts w:cs="Arial"/>
          <w:color w:val="000000"/>
        </w:rPr>
        <w:t xml:space="preserve"> Psychology requirement</w:t>
      </w:r>
      <w:proofErr w:type="gramStart"/>
      <w:r w:rsidRPr="00B262DD">
        <w:rPr>
          <w:rFonts w:cs="Arial"/>
          <w:color w:val="000000"/>
        </w:rPr>
        <w:t>:  “</w:t>
      </w:r>
      <w:proofErr w:type="gramEnd"/>
      <w:r w:rsidRPr="00B262DD">
        <w:rPr>
          <w:rFonts w:cs="Arial"/>
          <w:color w:val="000000"/>
        </w:rPr>
        <w:t xml:space="preserve">one advanced psychology seminar from a list approved by the Psychology Department advisor to the program.” </w:t>
      </w:r>
    </w:p>
    <w:p w14:paraId="67625AD3" w14:textId="0D6C5605" w:rsidR="00B0606B" w:rsidRPr="00B262DD" w:rsidRDefault="00B0606B" w:rsidP="00B262DD">
      <w:pPr>
        <w:pStyle w:val="ListParagraph"/>
        <w:widowControl w:val="0"/>
        <w:numPr>
          <w:ilvl w:val="0"/>
          <w:numId w:val="27"/>
        </w:numPr>
        <w:autoSpaceDE w:val="0"/>
        <w:autoSpaceDN w:val="0"/>
        <w:adjustRightInd w:val="0"/>
        <w:rPr>
          <w:rFonts w:cs="Arial"/>
          <w:color w:val="000000"/>
        </w:rPr>
      </w:pPr>
      <w:r w:rsidRPr="00B262DD">
        <w:rPr>
          <w:color w:val="000000"/>
        </w:rPr>
        <w:t>For non-majors in the College and GS, G</w:t>
      </w:r>
      <w:r w:rsidR="00AE0AC7">
        <w:rPr>
          <w:color w:val="000000"/>
        </w:rPr>
        <w:t>4440</w:t>
      </w:r>
      <w:r w:rsidRPr="00B262DD">
        <w:rPr>
          <w:color w:val="000000"/>
        </w:rPr>
        <w:t xml:space="preserve"> will count as one term of the natural science requirement, </w:t>
      </w:r>
      <w:proofErr w:type="gramStart"/>
      <w:r w:rsidRPr="00B262DD">
        <w:rPr>
          <w:color w:val="000000"/>
        </w:rPr>
        <w:t>provided that</w:t>
      </w:r>
      <w:proofErr w:type="gramEnd"/>
      <w:r w:rsidRPr="00B262DD">
        <w:rPr>
          <w:color w:val="000000"/>
        </w:rPr>
        <w:t xml:space="preserve"> students obtain the necessary permission and have taken the prerequisite psychology courses. Students who are majoring in Psychology or in Neuroscience and Behavior will have priority over students who are taking the course for the science requirement, and we anticipate the course will rarely be used for the latter.</w:t>
      </w:r>
    </w:p>
    <w:p w14:paraId="4343411F" w14:textId="1C3BABB3" w:rsidR="00B0606B" w:rsidRPr="00B262DD" w:rsidRDefault="00B0606B" w:rsidP="00B262DD">
      <w:pPr>
        <w:pStyle w:val="ListParagraph"/>
        <w:numPr>
          <w:ilvl w:val="0"/>
          <w:numId w:val="27"/>
        </w:numPr>
        <w:tabs>
          <w:tab w:val="left" w:pos="2160"/>
        </w:tabs>
        <w:rPr>
          <w:rFonts w:cs="Arial"/>
          <w:color w:val="000000"/>
        </w:rPr>
      </w:pPr>
      <w:r w:rsidRPr="00B262DD">
        <w:rPr>
          <w:rFonts w:cs="Arial"/>
          <w:color w:val="000000"/>
        </w:rPr>
        <w:t xml:space="preserve">For the Psychology </w:t>
      </w:r>
      <w:proofErr w:type="spellStart"/>
      <w:r w:rsidRPr="00B262DD">
        <w:rPr>
          <w:rFonts w:cs="Arial"/>
          <w:color w:val="000000"/>
        </w:rPr>
        <w:t>Postbac</w:t>
      </w:r>
      <w:proofErr w:type="spellEnd"/>
      <w:r w:rsidRPr="00B262DD">
        <w:rPr>
          <w:rFonts w:cs="Arial"/>
          <w:color w:val="000000"/>
        </w:rPr>
        <w:t xml:space="preserve"> certificate, PSYC G</w:t>
      </w:r>
      <w:r w:rsidR="00AE0AC7">
        <w:rPr>
          <w:rFonts w:cs="Arial"/>
          <w:color w:val="000000"/>
        </w:rPr>
        <w:t>4440</w:t>
      </w:r>
      <w:r w:rsidRPr="00B262DD">
        <w:rPr>
          <w:rFonts w:cs="Arial"/>
          <w:color w:val="000000"/>
        </w:rPr>
        <w:t xml:space="preserve"> will fulfill the advanced seminar requirement.</w:t>
      </w:r>
    </w:p>
    <w:p w14:paraId="06260E65" w14:textId="24021154" w:rsidR="00B0606B" w:rsidRPr="00B262DD" w:rsidRDefault="00B0606B" w:rsidP="00B262DD">
      <w:pPr>
        <w:pStyle w:val="ListParagraph"/>
        <w:numPr>
          <w:ilvl w:val="0"/>
          <w:numId w:val="27"/>
        </w:numPr>
        <w:tabs>
          <w:tab w:val="left" w:pos="2160"/>
        </w:tabs>
        <w:rPr>
          <w:rFonts w:cs="Arial"/>
          <w:color w:val="000000"/>
        </w:rPr>
      </w:pPr>
      <w:r w:rsidRPr="00B262DD">
        <w:rPr>
          <w:rFonts w:cs="Arial"/>
          <w:color w:val="000000"/>
        </w:rPr>
        <w:t>For the Barnard Psychology major, PSYC G</w:t>
      </w:r>
      <w:r w:rsidR="00AE0AC7">
        <w:rPr>
          <w:rFonts w:cs="Arial"/>
          <w:color w:val="000000"/>
        </w:rPr>
        <w:t>4440</w:t>
      </w:r>
      <w:r w:rsidRPr="00B262DD">
        <w:rPr>
          <w:rFonts w:cs="Arial"/>
          <w:color w:val="000000"/>
        </w:rPr>
        <w:t xml:space="preserve"> will fulfill the senior seminar requirement. </w:t>
      </w:r>
    </w:p>
    <w:p w14:paraId="7D02DAC8" w14:textId="77777777" w:rsidR="00B0606B" w:rsidRPr="00C47C8D" w:rsidRDefault="00B0606B" w:rsidP="00B0606B">
      <w:pPr>
        <w:tabs>
          <w:tab w:val="left" w:pos="2160"/>
        </w:tabs>
        <w:ind w:left="360"/>
        <w:rPr>
          <w:rFonts w:ascii="Calibri" w:hAnsi="Calibri" w:cs="Arial"/>
          <w:sz w:val="22"/>
          <w:szCs w:val="22"/>
        </w:rPr>
      </w:pPr>
    </w:p>
    <w:p w14:paraId="71901D4B" w14:textId="77777777" w:rsidR="00B0606B" w:rsidRPr="00C47C8D" w:rsidRDefault="00B0606B" w:rsidP="00346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Arial"/>
          <w:b/>
          <w:sz w:val="22"/>
          <w:szCs w:val="22"/>
        </w:rPr>
      </w:pPr>
      <w:r w:rsidRPr="00C47C8D">
        <w:rPr>
          <w:rFonts w:ascii="Calibri" w:hAnsi="Calibri" w:cs="Arial"/>
          <w:b/>
          <w:sz w:val="22"/>
          <w:szCs w:val="22"/>
        </w:rPr>
        <w:t xml:space="preserve">IV. The reading list and weekly syllabus </w:t>
      </w:r>
    </w:p>
    <w:p w14:paraId="1F8CA0C0" w14:textId="77777777" w:rsidR="005E1E84" w:rsidRDefault="005E1E84" w:rsidP="006A779C">
      <w:pPr>
        <w:widowControl w:val="0"/>
        <w:tabs>
          <w:tab w:val="left" w:pos="900"/>
          <w:tab w:val="left" w:pos="1620"/>
        </w:tabs>
        <w:autoSpaceDE w:val="0"/>
        <w:autoSpaceDN w:val="0"/>
        <w:adjustRightInd w:val="0"/>
        <w:jc w:val="both"/>
        <w:rPr>
          <w:rFonts w:ascii="Calibri" w:hAnsi="Calibri" w:cs="Arial"/>
          <w:sz w:val="22"/>
          <w:szCs w:val="22"/>
        </w:rPr>
      </w:pPr>
    </w:p>
    <w:p w14:paraId="40C0C327" w14:textId="1191C058" w:rsidR="006A779C" w:rsidRPr="00C47C8D" w:rsidRDefault="006A779C" w:rsidP="006A779C">
      <w:pPr>
        <w:widowControl w:val="0"/>
        <w:tabs>
          <w:tab w:val="left" w:pos="900"/>
          <w:tab w:val="left" w:pos="1620"/>
        </w:tabs>
        <w:autoSpaceDE w:val="0"/>
        <w:autoSpaceDN w:val="0"/>
        <w:adjustRightInd w:val="0"/>
        <w:jc w:val="both"/>
        <w:rPr>
          <w:rFonts w:ascii="Calibri" w:hAnsi="Calibri" w:cs="Arial"/>
          <w:b/>
          <w:sz w:val="22"/>
          <w:szCs w:val="22"/>
        </w:rPr>
      </w:pPr>
      <w:r w:rsidRPr="00C47C8D">
        <w:rPr>
          <w:rFonts w:ascii="Calibri" w:hAnsi="Calibri" w:cs="Arial"/>
          <w:sz w:val="22"/>
          <w:szCs w:val="22"/>
        </w:rPr>
        <w:t>Each class session will be roughly organized as</w:t>
      </w:r>
      <w:r w:rsidRPr="00C47C8D">
        <w:rPr>
          <w:rFonts w:ascii="Calibri" w:hAnsi="Calibri" w:cs="Arial"/>
          <w:b/>
          <w:sz w:val="22"/>
          <w:szCs w:val="22"/>
        </w:rPr>
        <w:t>:</w:t>
      </w:r>
    </w:p>
    <w:p w14:paraId="3E0B8137" w14:textId="400C8789" w:rsidR="006A779C" w:rsidRPr="00C47C8D" w:rsidRDefault="003E33AE" w:rsidP="006A779C">
      <w:pPr>
        <w:widowControl w:val="0"/>
        <w:numPr>
          <w:ilvl w:val="0"/>
          <w:numId w:val="16"/>
        </w:numPr>
        <w:tabs>
          <w:tab w:val="left" w:pos="900"/>
          <w:tab w:val="left" w:pos="1620"/>
        </w:tabs>
        <w:autoSpaceDE w:val="0"/>
        <w:autoSpaceDN w:val="0"/>
        <w:adjustRightInd w:val="0"/>
        <w:jc w:val="both"/>
        <w:rPr>
          <w:rFonts w:ascii="Calibri" w:hAnsi="Calibri" w:cs="Arial"/>
          <w:sz w:val="22"/>
          <w:szCs w:val="22"/>
        </w:rPr>
      </w:pPr>
      <w:r w:rsidRPr="00C47C8D">
        <w:rPr>
          <w:rFonts w:ascii="Calibri" w:hAnsi="Calibri" w:cs="Arial"/>
          <w:sz w:val="22"/>
          <w:szCs w:val="22"/>
        </w:rPr>
        <w:t>15-minute</w:t>
      </w:r>
      <w:r w:rsidR="006A779C" w:rsidRPr="00C47C8D">
        <w:rPr>
          <w:rFonts w:ascii="Calibri" w:hAnsi="Calibri" w:cs="Arial"/>
          <w:sz w:val="22"/>
          <w:szCs w:val="22"/>
        </w:rPr>
        <w:t xml:space="preserve"> recap </w:t>
      </w:r>
    </w:p>
    <w:p w14:paraId="5A68F0D9" w14:textId="2A514F32" w:rsidR="006A779C" w:rsidRPr="00C47C8D" w:rsidRDefault="006A779C" w:rsidP="006A779C">
      <w:pPr>
        <w:widowControl w:val="0"/>
        <w:numPr>
          <w:ilvl w:val="0"/>
          <w:numId w:val="16"/>
        </w:numPr>
        <w:tabs>
          <w:tab w:val="left" w:pos="900"/>
          <w:tab w:val="left" w:pos="1620"/>
        </w:tabs>
        <w:autoSpaceDE w:val="0"/>
        <w:autoSpaceDN w:val="0"/>
        <w:adjustRightInd w:val="0"/>
        <w:jc w:val="both"/>
        <w:rPr>
          <w:rFonts w:ascii="Calibri" w:hAnsi="Calibri" w:cs="Arial"/>
          <w:sz w:val="22"/>
          <w:szCs w:val="22"/>
        </w:rPr>
      </w:pPr>
      <w:r w:rsidRPr="00C47C8D">
        <w:rPr>
          <w:rFonts w:ascii="Calibri" w:hAnsi="Calibri" w:cs="Arial"/>
          <w:sz w:val="22"/>
          <w:szCs w:val="22"/>
        </w:rPr>
        <w:t xml:space="preserve">45 - </w:t>
      </w:r>
      <w:r w:rsidR="003E33AE" w:rsidRPr="00C47C8D">
        <w:rPr>
          <w:rFonts w:ascii="Calibri" w:hAnsi="Calibri" w:cs="Arial"/>
          <w:sz w:val="22"/>
          <w:szCs w:val="22"/>
        </w:rPr>
        <w:t>60-minute</w:t>
      </w:r>
      <w:r w:rsidRPr="00C47C8D">
        <w:rPr>
          <w:rFonts w:ascii="Calibri" w:hAnsi="Calibri" w:cs="Arial"/>
          <w:sz w:val="22"/>
          <w:szCs w:val="22"/>
        </w:rPr>
        <w:t xml:space="preserve"> invited presentation</w:t>
      </w:r>
    </w:p>
    <w:p w14:paraId="06EC94D2" w14:textId="247DA725" w:rsidR="006A779C" w:rsidRPr="00C47C8D" w:rsidRDefault="006A779C" w:rsidP="006A779C">
      <w:pPr>
        <w:widowControl w:val="0"/>
        <w:numPr>
          <w:ilvl w:val="0"/>
          <w:numId w:val="16"/>
        </w:numPr>
        <w:tabs>
          <w:tab w:val="left" w:pos="900"/>
          <w:tab w:val="left" w:pos="1620"/>
        </w:tabs>
        <w:autoSpaceDE w:val="0"/>
        <w:autoSpaceDN w:val="0"/>
        <w:adjustRightInd w:val="0"/>
        <w:jc w:val="both"/>
        <w:rPr>
          <w:rFonts w:ascii="Calibri" w:hAnsi="Calibri" w:cs="Arial"/>
          <w:sz w:val="22"/>
          <w:szCs w:val="22"/>
        </w:rPr>
      </w:pPr>
      <w:r w:rsidRPr="00C47C8D">
        <w:rPr>
          <w:rFonts w:ascii="Calibri" w:hAnsi="Calibri" w:cs="Arial"/>
          <w:sz w:val="22"/>
          <w:szCs w:val="22"/>
        </w:rPr>
        <w:t xml:space="preserve">15 - </w:t>
      </w:r>
      <w:r w:rsidR="003E33AE" w:rsidRPr="00C47C8D">
        <w:rPr>
          <w:rFonts w:ascii="Calibri" w:hAnsi="Calibri" w:cs="Arial"/>
          <w:sz w:val="22"/>
          <w:szCs w:val="22"/>
        </w:rPr>
        <w:t>30-minute</w:t>
      </w:r>
      <w:r w:rsidRPr="00C47C8D">
        <w:rPr>
          <w:rFonts w:ascii="Calibri" w:hAnsi="Calibri" w:cs="Arial"/>
          <w:sz w:val="22"/>
          <w:szCs w:val="22"/>
        </w:rPr>
        <w:t xml:space="preserve"> student presentation</w:t>
      </w:r>
    </w:p>
    <w:p w14:paraId="3D15E38D" w14:textId="77777777" w:rsidR="006A779C" w:rsidRPr="00C47C8D" w:rsidRDefault="006A779C" w:rsidP="006A779C">
      <w:pPr>
        <w:widowControl w:val="0"/>
        <w:numPr>
          <w:ilvl w:val="0"/>
          <w:numId w:val="16"/>
        </w:numPr>
        <w:tabs>
          <w:tab w:val="left" w:pos="900"/>
          <w:tab w:val="left" w:pos="1620"/>
        </w:tabs>
        <w:autoSpaceDE w:val="0"/>
        <w:autoSpaceDN w:val="0"/>
        <w:adjustRightInd w:val="0"/>
        <w:jc w:val="both"/>
        <w:rPr>
          <w:rFonts w:ascii="Calibri" w:hAnsi="Calibri" w:cs="Arial"/>
          <w:sz w:val="22"/>
          <w:szCs w:val="22"/>
        </w:rPr>
      </w:pPr>
      <w:r w:rsidRPr="00C47C8D">
        <w:rPr>
          <w:rFonts w:ascii="Calibri" w:hAnsi="Calibri" w:cs="Arial"/>
          <w:sz w:val="22"/>
          <w:szCs w:val="22"/>
        </w:rPr>
        <w:t>Discussion of the presentation and student questions</w:t>
      </w:r>
    </w:p>
    <w:p w14:paraId="2F6CAF31" w14:textId="77777777" w:rsidR="003E33AE" w:rsidRDefault="003E33AE" w:rsidP="00B0606B">
      <w:pPr>
        <w:tabs>
          <w:tab w:val="left" w:pos="2160"/>
        </w:tabs>
        <w:rPr>
          <w:rFonts w:ascii="Calibri" w:hAnsi="Calibri" w:cs="Arial"/>
          <w:sz w:val="22"/>
          <w:szCs w:val="22"/>
        </w:rPr>
      </w:pPr>
    </w:p>
    <w:p w14:paraId="0BC778F5" w14:textId="03820E56" w:rsidR="00B0606B" w:rsidRPr="00C47C8D" w:rsidRDefault="00276638" w:rsidP="00B0606B">
      <w:pPr>
        <w:tabs>
          <w:tab w:val="left" w:pos="2160"/>
        </w:tabs>
        <w:rPr>
          <w:rFonts w:ascii="Calibri" w:hAnsi="Calibri" w:cs="Arial"/>
          <w:sz w:val="22"/>
          <w:szCs w:val="22"/>
        </w:rPr>
      </w:pPr>
      <w:r w:rsidRPr="00C47C8D">
        <w:rPr>
          <w:rFonts w:ascii="Calibri" w:hAnsi="Calibri" w:cs="Arial"/>
          <w:sz w:val="22"/>
          <w:szCs w:val="22"/>
        </w:rPr>
        <w:t>R</w:t>
      </w:r>
      <w:r w:rsidR="00B0606B" w:rsidRPr="00C47C8D">
        <w:rPr>
          <w:rFonts w:ascii="Calibri" w:hAnsi="Calibri" w:cs="Arial"/>
          <w:sz w:val="22"/>
          <w:szCs w:val="22"/>
        </w:rPr>
        <w:t xml:space="preserve">eadings </w:t>
      </w:r>
      <w:r w:rsidR="0063676C" w:rsidRPr="00C47C8D">
        <w:rPr>
          <w:rFonts w:ascii="Calibri" w:hAnsi="Calibri" w:cs="Arial"/>
          <w:sz w:val="22"/>
          <w:szCs w:val="22"/>
        </w:rPr>
        <w:t>are available</w:t>
      </w:r>
      <w:r w:rsidR="00317458" w:rsidRPr="00C47C8D">
        <w:rPr>
          <w:rFonts w:ascii="Calibri" w:hAnsi="Calibri" w:cs="Arial"/>
          <w:sz w:val="22"/>
          <w:szCs w:val="22"/>
        </w:rPr>
        <w:t xml:space="preserve"> as PDFs </w:t>
      </w:r>
      <w:r w:rsidR="00B0606B" w:rsidRPr="00C47C8D">
        <w:rPr>
          <w:rFonts w:ascii="Calibri" w:hAnsi="Calibri" w:cs="Arial"/>
          <w:sz w:val="22"/>
          <w:szCs w:val="22"/>
        </w:rPr>
        <w:t xml:space="preserve">on </w:t>
      </w:r>
      <w:r w:rsidR="00184E16" w:rsidRPr="00C47C8D">
        <w:rPr>
          <w:rFonts w:ascii="Calibri" w:hAnsi="Calibri"/>
          <w:sz w:val="22"/>
          <w:szCs w:val="22"/>
        </w:rPr>
        <w:t>http</w:t>
      </w:r>
      <w:r w:rsidR="00A610F7" w:rsidRPr="00C47C8D">
        <w:rPr>
          <w:rFonts w:ascii="Calibri" w:hAnsi="Calibri"/>
          <w:sz w:val="22"/>
          <w:szCs w:val="22"/>
        </w:rPr>
        <w:t>s://</w:t>
      </w:r>
      <w:r w:rsidR="00184E16" w:rsidRPr="00C47C8D">
        <w:rPr>
          <w:rFonts w:ascii="Calibri" w:hAnsi="Calibri"/>
          <w:sz w:val="22"/>
          <w:szCs w:val="22"/>
        </w:rPr>
        <w:t xml:space="preserve">courseworks.columbia.edu and are posted </w:t>
      </w:r>
      <w:r w:rsidR="00A610F7" w:rsidRPr="00C47C8D">
        <w:rPr>
          <w:rFonts w:ascii="Calibri" w:hAnsi="Calibri"/>
          <w:sz w:val="22"/>
          <w:szCs w:val="22"/>
        </w:rPr>
        <w:t xml:space="preserve">at least </w:t>
      </w:r>
      <w:r w:rsidR="00184E16" w:rsidRPr="00C47C8D">
        <w:rPr>
          <w:rFonts w:ascii="Calibri" w:hAnsi="Calibri"/>
          <w:sz w:val="22"/>
          <w:szCs w:val="22"/>
        </w:rPr>
        <w:t xml:space="preserve">two weeks prior to </w:t>
      </w:r>
      <w:r w:rsidR="00075262" w:rsidRPr="00C47C8D">
        <w:rPr>
          <w:rFonts w:ascii="Calibri" w:hAnsi="Calibri"/>
          <w:sz w:val="22"/>
          <w:szCs w:val="22"/>
        </w:rPr>
        <w:t xml:space="preserve">the corresponding </w:t>
      </w:r>
      <w:r w:rsidR="00F87500" w:rsidRPr="00C47C8D">
        <w:rPr>
          <w:rFonts w:ascii="Calibri" w:hAnsi="Calibri"/>
          <w:sz w:val="22"/>
          <w:szCs w:val="22"/>
        </w:rPr>
        <w:t>lecture date</w:t>
      </w:r>
      <w:r w:rsidR="00184E16" w:rsidRPr="00C47C8D">
        <w:rPr>
          <w:rFonts w:ascii="Calibri" w:hAnsi="Calibri"/>
          <w:sz w:val="22"/>
          <w:szCs w:val="22"/>
        </w:rPr>
        <w:t>.</w:t>
      </w:r>
    </w:p>
    <w:p w14:paraId="7E781595" w14:textId="77777777" w:rsidR="00B0606B" w:rsidRPr="00C47C8D" w:rsidRDefault="00B0606B" w:rsidP="00B0606B">
      <w:pPr>
        <w:tabs>
          <w:tab w:val="left" w:pos="2160"/>
        </w:tabs>
        <w:rPr>
          <w:rFonts w:ascii="Calibri" w:hAnsi="Calibri" w:cs="Arial"/>
          <w:sz w:val="22"/>
          <w:szCs w:val="22"/>
        </w:rPr>
      </w:pPr>
    </w:p>
    <w:p w14:paraId="5FE0F960" w14:textId="0874AE49" w:rsidR="00B0606B" w:rsidRDefault="006F36C6" w:rsidP="00B0606B">
      <w:pPr>
        <w:tabs>
          <w:tab w:val="left" w:pos="2160"/>
        </w:tabs>
        <w:rPr>
          <w:rFonts w:ascii="Calibri" w:hAnsi="Calibri" w:cs="Arial"/>
          <w:sz w:val="22"/>
          <w:szCs w:val="22"/>
        </w:rPr>
      </w:pPr>
      <w:r w:rsidRPr="00C47C8D">
        <w:rPr>
          <w:rFonts w:ascii="Calibri" w:hAnsi="Calibri" w:cs="Arial"/>
          <w:b/>
          <w:sz w:val="22"/>
          <w:szCs w:val="22"/>
        </w:rPr>
        <w:t xml:space="preserve">Session </w:t>
      </w:r>
      <w:r w:rsidR="00E71A9D" w:rsidRPr="00C47C8D">
        <w:rPr>
          <w:rFonts w:ascii="Calibri" w:hAnsi="Calibri" w:cs="Arial"/>
          <w:b/>
          <w:sz w:val="22"/>
          <w:szCs w:val="22"/>
        </w:rPr>
        <w:t>Topic and Speaker</w:t>
      </w:r>
      <w:r w:rsidR="00B0606B" w:rsidRPr="00C47C8D">
        <w:rPr>
          <w:rFonts w:ascii="Calibri" w:hAnsi="Calibri" w:cs="Arial"/>
          <w:b/>
          <w:sz w:val="22"/>
          <w:szCs w:val="22"/>
        </w:rPr>
        <w:t xml:space="preserve"> </w:t>
      </w:r>
      <w:r w:rsidR="00B0606B" w:rsidRPr="00C47C8D">
        <w:rPr>
          <w:rFonts w:ascii="Calibri" w:hAnsi="Calibri" w:cs="Arial"/>
          <w:sz w:val="22"/>
          <w:szCs w:val="22"/>
        </w:rPr>
        <w:t>(subject to revision):</w:t>
      </w:r>
    </w:p>
    <w:p w14:paraId="7F4EEAC7" w14:textId="77777777" w:rsidR="005E1E84" w:rsidRPr="00C47C8D" w:rsidRDefault="005E1E84" w:rsidP="00B0606B">
      <w:pPr>
        <w:tabs>
          <w:tab w:val="left" w:pos="2160"/>
        </w:tabs>
        <w:rPr>
          <w:rFonts w:ascii="Calibri" w:hAnsi="Calibri" w:cs="Arial"/>
          <w:b/>
          <w:sz w:val="22"/>
          <w:szCs w:val="22"/>
        </w:rPr>
      </w:pPr>
    </w:p>
    <w:p w14:paraId="5349BA1F" w14:textId="77777777" w:rsidR="009725B4" w:rsidRDefault="009725B4" w:rsidP="009725B4">
      <w:pPr>
        <w:pStyle w:val="ListParagraph"/>
        <w:numPr>
          <w:ilvl w:val="0"/>
          <w:numId w:val="25"/>
        </w:numPr>
      </w:pPr>
      <w:r>
        <w:t>1/17/2023 Vicky Leavitt- Course Overview / Modeling Brain Resilience in a Neurological Disease</w:t>
      </w:r>
    </w:p>
    <w:p w14:paraId="4E762B2D" w14:textId="77777777" w:rsidR="009725B4" w:rsidRDefault="009725B4" w:rsidP="009725B4">
      <w:pPr>
        <w:pStyle w:val="ListParagraph"/>
        <w:numPr>
          <w:ilvl w:val="0"/>
          <w:numId w:val="25"/>
        </w:numPr>
      </w:pPr>
      <w:r>
        <w:t>1/24/2023 Chris Habeck- Multivariate Analysis in Cognitive Neuroscience</w:t>
      </w:r>
    </w:p>
    <w:p w14:paraId="2663371D" w14:textId="77777777" w:rsidR="009725B4" w:rsidRDefault="009725B4" w:rsidP="009725B4">
      <w:pPr>
        <w:pStyle w:val="ListParagraph"/>
        <w:numPr>
          <w:ilvl w:val="0"/>
          <w:numId w:val="25"/>
        </w:numPr>
      </w:pPr>
      <w:r>
        <w:t>1/31/2023 Alexandra Gaynor- Functional Network Changes in Aging</w:t>
      </w:r>
    </w:p>
    <w:p w14:paraId="47461E3D" w14:textId="690B7B65" w:rsidR="009725B4" w:rsidRPr="00B262DD" w:rsidRDefault="009725B4" w:rsidP="009725B4">
      <w:pPr>
        <w:pStyle w:val="ListParagraph"/>
        <w:numPr>
          <w:ilvl w:val="0"/>
          <w:numId w:val="25"/>
        </w:numPr>
      </w:pPr>
      <w:r>
        <w:t xml:space="preserve">2/07/2023 </w:t>
      </w:r>
      <w:r w:rsidR="000B68ED">
        <w:t>Patrick Lao-</w:t>
      </w:r>
      <w:r w:rsidR="00D12ED2">
        <w:t xml:space="preserve"> </w:t>
      </w:r>
      <w:r w:rsidR="00B262DD" w:rsidRPr="00B262DD">
        <w:rPr>
          <w:rFonts w:cs="Arial"/>
        </w:rPr>
        <w:t>PET and MRI Neuroimaging in Alzheimer’s Disease</w:t>
      </w:r>
    </w:p>
    <w:p w14:paraId="6802E7AB" w14:textId="3E7FF9F9" w:rsidR="009725B4" w:rsidRDefault="009725B4" w:rsidP="00B262DD">
      <w:pPr>
        <w:pStyle w:val="ListParagraph"/>
        <w:numPr>
          <w:ilvl w:val="0"/>
          <w:numId w:val="25"/>
        </w:numPr>
      </w:pPr>
      <w:r>
        <w:t>2/14/</w:t>
      </w:r>
      <w:r w:rsidRPr="00B262DD">
        <w:t>2023</w:t>
      </w:r>
      <w:r w:rsidR="00D12ED2" w:rsidRPr="00B262DD">
        <w:t xml:space="preserve"> </w:t>
      </w:r>
      <w:r w:rsidR="00B262DD" w:rsidRPr="00B262DD">
        <w:t>Jordan Dworkin-</w:t>
      </w:r>
      <w:r w:rsidR="00B262DD">
        <w:t xml:space="preserve"> Cognitive Neuroscience in Psychiatric Populations</w:t>
      </w:r>
    </w:p>
    <w:p w14:paraId="527E7F56" w14:textId="77777777" w:rsidR="009725B4" w:rsidRDefault="009725B4" w:rsidP="009725B4">
      <w:pPr>
        <w:pStyle w:val="ListParagraph"/>
        <w:numPr>
          <w:ilvl w:val="0"/>
          <w:numId w:val="25"/>
        </w:numPr>
      </w:pPr>
      <w:r>
        <w:t>2/21/2023 Sylvie Goldman – Cognitive Neuroscience in Pediatric Autism</w:t>
      </w:r>
    </w:p>
    <w:p w14:paraId="59E7D584" w14:textId="77777777" w:rsidR="009725B4" w:rsidRDefault="009725B4" w:rsidP="009725B4">
      <w:pPr>
        <w:pStyle w:val="ListParagraph"/>
        <w:numPr>
          <w:ilvl w:val="0"/>
          <w:numId w:val="25"/>
        </w:numPr>
      </w:pPr>
      <w:r>
        <w:t>2/28/2023 Yian Gu- Diet and Cognition across the Lifespan</w:t>
      </w:r>
    </w:p>
    <w:p w14:paraId="2DF7098A" w14:textId="6C231C07" w:rsidR="009725B4" w:rsidRPr="00B262DD" w:rsidRDefault="009725B4" w:rsidP="009725B4">
      <w:pPr>
        <w:pStyle w:val="ListParagraph"/>
        <w:numPr>
          <w:ilvl w:val="0"/>
          <w:numId w:val="25"/>
        </w:numPr>
      </w:pPr>
      <w:r>
        <w:t>3/</w:t>
      </w:r>
      <w:r w:rsidRPr="009725B4">
        <w:t xml:space="preserve">07/2023 Pierfilippo De Sanctis- </w:t>
      </w:r>
      <w:r w:rsidR="00B262DD" w:rsidRPr="00B262DD">
        <w:rPr>
          <w:rFonts w:cs="Arial"/>
        </w:rPr>
        <w:t>Electrophysiological correlates of everyday functioning during the prodromal dementia period</w:t>
      </w:r>
    </w:p>
    <w:p w14:paraId="7935ABC7" w14:textId="77777777" w:rsidR="009725B4" w:rsidRPr="009725B4" w:rsidRDefault="009725B4" w:rsidP="009725B4">
      <w:pPr>
        <w:pStyle w:val="ListParagraph"/>
        <w:numPr>
          <w:ilvl w:val="0"/>
          <w:numId w:val="25"/>
        </w:numPr>
      </w:pPr>
      <w:r w:rsidRPr="009725B4">
        <w:t>3/14/2023 NO CLASS- Spring Break</w:t>
      </w:r>
    </w:p>
    <w:p w14:paraId="1B0BD76C" w14:textId="77777777" w:rsidR="009725B4" w:rsidRDefault="009725B4" w:rsidP="009725B4">
      <w:pPr>
        <w:pStyle w:val="ListParagraph"/>
        <w:numPr>
          <w:ilvl w:val="0"/>
          <w:numId w:val="25"/>
        </w:numPr>
      </w:pPr>
      <w:r>
        <w:t>3/21/2023 Steph Assuras – Language Networks and Primary Progressive Aphasia</w:t>
      </w:r>
    </w:p>
    <w:p w14:paraId="305413E4" w14:textId="286E3CFE" w:rsidR="009725B4" w:rsidRDefault="009725B4" w:rsidP="009725B4">
      <w:pPr>
        <w:pStyle w:val="ListParagraph"/>
        <w:numPr>
          <w:ilvl w:val="0"/>
          <w:numId w:val="25"/>
        </w:numPr>
      </w:pPr>
      <w:r>
        <w:t>3/28/2023 Steph Cosentino</w:t>
      </w:r>
      <w:r w:rsidR="00B262DD">
        <w:t>- Neuropsychological Testing</w:t>
      </w:r>
    </w:p>
    <w:p w14:paraId="248BDA83" w14:textId="3AE5C93B" w:rsidR="009725B4" w:rsidRDefault="009725B4" w:rsidP="009725B4">
      <w:pPr>
        <w:pStyle w:val="ListParagraph"/>
        <w:numPr>
          <w:ilvl w:val="0"/>
          <w:numId w:val="25"/>
        </w:numPr>
      </w:pPr>
      <w:r>
        <w:t xml:space="preserve">4/04/2023 Elaine Gazes- </w:t>
      </w:r>
      <w:r w:rsidR="00B262DD">
        <w:t>Multimodal imaging of the aging brain</w:t>
      </w:r>
    </w:p>
    <w:p w14:paraId="244A8E69" w14:textId="748D3BD0" w:rsidR="009725B4" w:rsidRDefault="009725B4" w:rsidP="009725B4">
      <w:pPr>
        <w:pStyle w:val="ListParagraph"/>
        <w:numPr>
          <w:ilvl w:val="0"/>
          <w:numId w:val="25"/>
        </w:numPr>
      </w:pPr>
      <w:r>
        <w:t>4/11/2023</w:t>
      </w:r>
      <w:r w:rsidR="00B262DD">
        <w:t xml:space="preserve"> </w:t>
      </w:r>
      <w:r w:rsidR="00B262DD" w:rsidRPr="00B262DD">
        <w:t>Miguel Arce-</w:t>
      </w:r>
      <w:r w:rsidR="00B262DD">
        <w:t xml:space="preserve"> </w:t>
      </w:r>
      <w:r w:rsidR="00B262DD" w:rsidRPr="00B262DD">
        <w:rPr>
          <w:rFonts w:cs="Arial"/>
        </w:rPr>
        <w:t>Bilingualism, cognitive reserve, and dementia risk</w:t>
      </w:r>
    </w:p>
    <w:p w14:paraId="5B461C2C" w14:textId="67E49329" w:rsidR="009725B4" w:rsidRDefault="009725B4" w:rsidP="009725B4">
      <w:pPr>
        <w:pStyle w:val="ListParagraph"/>
        <w:numPr>
          <w:ilvl w:val="0"/>
          <w:numId w:val="25"/>
        </w:numPr>
      </w:pPr>
      <w:r>
        <w:lastRenderedPageBreak/>
        <w:t>4/18/</w:t>
      </w:r>
      <w:r w:rsidRPr="00B262DD">
        <w:t>2023</w:t>
      </w:r>
      <w:r w:rsidR="000B68ED" w:rsidRPr="00B262DD">
        <w:t xml:space="preserve"> Jeffrey </w:t>
      </w:r>
      <w:proofErr w:type="spellStart"/>
      <w:r w:rsidR="000B68ED" w:rsidRPr="00B262DD">
        <w:t>Pyne</w:t>
      </w:r>
      <w:proofErr w:type="spellEnd"/>
      <w:r w:rsidR="000B68ED" w:rsidRPr="00B262DD">
        <w:t>-</w:t>
      </w:r>
      <w:r w:rsidR="000B68ED">
        <w:t xml:space="preserve"> The Impact of COVID-19 on Dementia Risk</w:t>
      </w:r>
    </w:p>
    <w:p w14:paraId="2BB3AF82" w14:textId="77777777" w:rsidR="009725B4" w:rsidRDefault="009725B4" w:rsidP="009725B4">
      <w:pPr>
        <w:pStyle w:val="ListParagraph"/>
        <w:numPr>
          <w:ilvl w:val="0"/>
          <w:numId w:val="25"/>
        </w:numPr>
      </w:pPr>
      <w:r>
        <w:t>4/25/2023 Vicky Leavitt- Functional Brain Network Alterations in a Neurological Disease</w:t>
      </w:r>
    </w:p>
    <w:p w14:paraId="715402D2" w14:textId="77777777" w:rsidR="00B0606B" w:rsidRPr="00C47C8D" w:rsidRDefault="00B0606B" w:rsidP="00346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Arial"/>
          <w:sz w:val="22"/>
          <w:szCs w:val="22"/>
        </w:rPr>
      </w:pPr>
      <w:r w:rsidRPr="00C47C8D">
        <w:rPr>
          <w:rFonts w:ascii="Calibri" w:hAnsi="Calibri" w:cs="Arial"/>
          <w:b/>
          <w:sz w:val="22"/>
          <w:szCs w:val="22"/>
        </w:rPr>
        <w:t>V. Course requirements and grading</w:t>
      </w:r>
      <w:r w:rsidRPr="00C47C8D">
        <w:rPr>
          <w:rFonts w:ascii="Calibri" w:hAnsi="Calibri" w:cs="Arial"/>
          <w:b/>
          <w:sz w:val="22"/>
          <w:szCs w:val="22"/>
        </w:rPr>
        <w:br/>
      </w:r>
    </w:p>
    <w:p w14:paraId="3EFD1558" w14:textId="77777777" w:rsidR="00B0606B" w:rsidRPr="00C47C8D" w:rsidRDefault="00D01B37" w:rsidP="00B0606B">
      <w:pPr>
        <w:tabs>
          <w:tab w:val="left" w:pos="2160"/>
        </w:tabs>
        <w:rPr>
          <w:rFonts w:ascii="Calibri" w:hAnsi="Calibri" w:cs="Arial"/>
          <w:b/>
          <w:sz w:val="22"/>
          <w:szCs w:val="22"/>
        </w:rPr>
      </w:pPr>
      <w:r w:rsidRPr="00C47C8D">
        <w:rPr>
          <w:rFonts w:ascii="Calibri" w:hAnsi="Calibri" w:cs="Arial"/>
          <w:b/>
          <w:sz w:val="22"/>
          <w:szCs w:val="22"/>
        </w:rPr>
        <w:t>Discussion leadership</w:t>
      </w:r>
    </w:p>
    <w:p w14:paraId="6EA34400" w14:textId="77777777" w:rsidR="005E1E84" w:rsidRDefault="005E1E84" w:rsidP="00B0606B">
      <w:pPr>
        <w:tabs>
          <w:tab w:val="left" w:pos="2160"/>
        </w:tabs>
        <w:rPr>
          <w:rFonts w:ascii="Calibri" w:hAnsi="Calibri" w:cs="Arial"/>
          <w:sz w:val="22"/>
          <w:szCs w:val="22"/>
        </w:rPr>
      </w:pPr>
    </w:p>
    <w:p w14:paraId="0E28AFE8" w14:textId="646E1833" w:rsidR="00B0606B" w:rsidRPr="00C47C8D" w:rsidRDefault="00B0606B" w:rsidP="00B0606B">
      <w:pPr>
        <w:tabs>
          <w:tab w:val="left" w:pos="2160"/>
        </w:tabs>
        <w:rPr>
          <w:rFonts w:ascii="Calibri" w:hAnsi="Calibri" w:cs="Arial"/>
          <w:sz w:val="22"/>
          <w:szCs w:val="22"/>
        </w:rPr>
      </w:pPr>
      <w:r w:rsidRPr="00C47C8D">
        <w:rPr>
          <w:rFonts w:ascii="Calibri" w:hAnsi="Calibri" w:cs="Arial"/>
          <w:sz w:val="22"/>
          <w:szCs w:val="22"/>
        </w:rPr>
        <w:t xml:space="preserve">On the first day of class, students will sign up for 1-2 class meetings (depending on number of students) during which he/she will </w:t>
      </w:r>
      <w:r w:rsidR="0099095B" w:rsidRPr="00C47C8D">
        <w:rPr>
          <w:rFonts w:ascii="Calibri" w:hAnsi="Calibri" w:cs="Arial"/>
          <w:sz w:val="22"/>
          <w:szCs w:val="22"/>
        </w:rPr>
        <w:t>make a presentation</w:t>
      </w:r>
      <w:r w:rsidRPr="00C47C8D">
        <w:rPr>
          <w:rFonts w:ascii="Calibri" w:hAnsi="Calibri" w:cs="Arial"/>
          <w:sz w:val="22"/>
          <w:szCs w:val="22"/>
        </w:rPr>
        <w:t xml:space="preserve">. Students should prepare a presentation as well as thought-provoking questions addressed to the class. The presentation should be </w:t>
      </w:r>
      <w:r w:rsidR="003E33AE" w:rsidRPr="00C47C8D">
        <w:rPr>
          <w:rFonts w:ascii="Calibri" w:hAnsi="Calibri" w:cs="Arial"/>
          <w:sz w:val="22"/>
          <w:szCs w:val="22"/>
        </w:rPr>
        <w:t>comprehensive but</w:t>
      </w:r>
      <w:r w:rsidRPr="00C47C8D">
        <w:rPr>
          <w:rFonts w:ascii="Calibri" w:hAnsi="Calibri" w:cs="Arial"/>
          <w:sz w:val="22"/>
          <w:szCs w:val="22"/>
        </w:rPr>
        <w:t xml:space="preserve"> open enough in format to allow for ongoing discussion. </w:t>
      </w:r>
      <w:r w:rsidR="0063676C" w:rsidRPr="00C47C8D">
        <w:rPr>
          <w:rFonts w:ascii="Calibri" w:hAnsi="Calibri" w:cs="Arial"/>
          <w:sz w:val="22"/>
          <w:szCs w:val="22"/>
        </w:rPr>
        <w:t>In advance, s</w:t>
      </w:r>
      <w:r w:rsidRPr="00C47C8D">
        <w:rPr>
          <w:rFonts w:ascii="Calibri" w:hAnsi="Calibri" w:cs="Arial"/>
          <w:sz w:val="22"/>
          <w:szCs w:val="22"/>
        </w:rPr>
        <w:t xml:space="preserve">tudents will meet </w:t>
      </w:r>
      <w:r w:rsidR="007709EC" w:rsidRPr="00C47C8D">
        <w:rPr>
          <w:rFonts w:ascii="Calibri" w:hAnsi="Calibri" w:cs="Arial"/>
          <w:sz w:val="22"/>
          <w:szCs w:val="22"/>
        </w:rPr>
        <w:t xml:space="preserve">to discuss topic and format of the presentation </w:t>
      </w:r>
      <w:r w:rsidRPr="00C47C8D">
        <w:rPr>
          <w:rFonts w:ascii="Calibri" w:hAnsi="Calibri" w:cs="Arial"/>
          <w:sz w:val="22"/>
          <w:szCs w:val="22"/>
        </w:rPr>
        <w:t xml:space="preserve">with the </w:t>
      </w:r>
      <w:r w:rsidR="0099095B" w:rsidRPr="00C47C8D">
        <w:rPr>
          <w:rFonts w:ascii="Calibri" w:hAnsi="Calibri" w:cs="Arial"/>
          <w:sz w:val="22"/>
          <w:szCs w:val="22"/>
        </w:rPr>
        <w:t xml:space="preserve">lecturer affiliated with the class for which they signed up. Typically, the student will present an article from the required readings; however, format and content </w:t>
      </w:r>
      <w:proofErr w:type="gramStart"/>
      <w:r w:rsidR="0099095B" w:rsidRPr="00C47C8D">
        <w:rPr>
          <w:rFonts w:ascii="Calibri" w:hAnsi="Calibri" w:cs="Arial"/>
          <w:sz w:val="22"/>
          <w:szCs w:val="22"/>
        </w:rPr>
        <w:t>is</w:t>
      </w:r>
      <w:proofErr w:type="gramEnd"/>
      <w:r w:rsidR="0099095B" w:rsidRPr="00C47C8D">
        <w:rPr>
          <w:rFonts w:ascii="Calibri" w:hAnsi="Calibri" w:cs="Arial"/>
          <w:sz w:val="22"/>
          <w:szCs w:val="22"/>
        </w:rPr>
        <w:t xml:space="preserve"> open and should be </w:t>
      </w:r>
      <w:r w:rsidR="000B78A1" w:rsidRPr="00C47C8D">
        <w:rPr>
          <w:rFonts w:ascii="Calibri" w:hAnsi="Calibri" w:cs="Arial"/>
          <w:sz w:val="22"/>
          <w:szCs w:val="22"/>
        </w:rPr>
        <w:t xml:space="preserve">coordinated with the primary </w:t>
      </w:r>
      <w:r w:rsidR="00020356" w:rsidRPr="00C47C8D">
        <w:rPr>
          <w:rFonts w:ascii="Calibri" w:hAnsi="Calibri" w:cs="Arial"/>
          <w:sz w:val="22"/>
          <w:szCs w:val="22"/>
        </w:rPr>
        <w:t xml:space="preserve">lecturer for the chosen class. </w:t>
      </w:r>
    </w:p>
    <w:p w14:paraId="357A0FB2" w14:textId="77777777" w:rsidR="00B262DD" w:rsidRDefault="00B262DD" w:rsidP="00B0606B">
      <w:pPr>
        <w:tabs>
          <w:tab w:val="left" w:pos="2160"/>
        </w:tabs>
        <w:rPr>
          <w:rFonts w:ascii="Calibri" w:hAnsi="Calibri" w:cs="Arial"/>
          <w:b/>
          <w:sz w:val="22"/>
          <w:szCs w:val="22"/>
        </w:rPr>
      </w:pPr>
    </w:p>
    <w:p w14:paraId="49F11014" w14:textId="08DA3042" w:rsidR="00B0606B" w:rsidRPr="00C47C8D" w:rsidRDefault="00B0606B" w:rsidP="00B0606B">
      <w:pPr>
        <w:tabs>
          <w:tab w:val="left" w:pos="2160"/>
        </w:tabs>
        <w:rPr>
          <w:rFonts w:ascii="Calibri" w:hAnsi="Calibri" w:cs="Arial"/>
          <w:b/>
          <w:sz w:val="22"/>
          <w:szCs w:val="22"/>
        </w:rPr>
      </w:pPr>
      <w:r w:rsidRPr="00C47C8D">
        <w:rPr>
          <w:rFonts w:ascii="Calibri" w:hAnsi="Calibri" w:cs="Arial"/>
          <w:b/>
          <w:sz w:val="22"/>
          <w:szCs w:val="22"/>
        </w:rPr>
        <w:t>Ques</w:t>
      </w:r>
      <w:r w:rsidR="00D01B37" w:rsidRPr="00C47C8D">
        <w:rPr>
          <w:rFonts w:ascii="Calibri" w:hAnsi="Calibri" w:cs="Arial"/>
          <w:b/>
          <w:sz w:val="22"/>
          <w:szCs w:val="22"/>
        </w:rPr>
        <w:t>tions generated by the readings</w:t>
      </w:r>
    </w:p>
    <w:p w14:paraId="486EF9B3" w14:textId="77777777" w:rsidR="005E1E84" w:rsidRDefault="005E1E84" w:rsidP="00B0606B">
      <w:pPr>
        <w:tabs>
          <w:tab w:val="left" w:pos="2160"/>
        </w:tabs>
        <w:rPr>
          <w:rFonts w:ascii="Calibri" w:hAnsi="Calibri" w:cs="Arial"/>
          <w:sz w:val="22"/>
          <w:szCs w:val="22"/>
        </w:rPr>
      </w:pPr>
    </w:p>
    <w:p w14:paraId="40029CF7" w14:textId="397E96E1" w:rsidR="00B0606B" w:rsidRPr="00C47C8D" w:rsidRDefault="007709EC" w:rsidP="00B0606B">
      <w:pPr>
        <w:tabs>
          <w:tab w:val="left" w:pos="2160"/>
        </w:tabs>
        <w:rPr>
          <w:rFonts w:ascii="Calibri" w:hAnsi="Calibri" w:cs="Arial"/>
          <w:sz w:val="22"/>
          <w:szCs w:val="22"/>
        </w:rPr>
      </w:pPr>
      <w:r w:rsidRPr="00C47C8D">
        <w:rPr>
          <w:rFonts w:ascii="Calibri" w:hAnsi="Calibri" w:cs="Arial"/>
          <w:sz w:val="22"/>
          <w:szCs w:val="22"/>
        </w:rPr>
        <w:t>Each s</w:t>
      </w:r>
      <w:r w:rsidR="00B0606B" w:rsidRPr="00C47C8D">
        <w:rPr>
          <w:rFonts w:ascii="Calibri" w:hAnsi="Calibri" w:cs="Arial"/>
          <w:sz w:val="22"/>
          <w:szCs w:val="22"/>
        </w:rPr>
        <w:t xml:space="preserve">tudent </w:t>
      </w:r>
      <w:r w:rsidRPr="00C47C8D">
        <w:rPr>
          <w:rFonts w:ascii="Calibri" w:hAnsi="Calibri" w:cs="Arial"/>
          <w:sz w:val="22"/>
          <w:szCs w:val="22"/>
        </w:rPr>
        <w:t>is</w:t>
      </w:r>
      <w:r w:rsidR="00B0606B" w:rsidRPr="00C47C8D">
        <w:rPr>
          <w:rFonts w:ascii="Calibri" w:hAnsi="Calibri" w:cs="Arial"/>
          <w:sz w:val="22"/>
          <w:szCs w:val="22"/>
        </w:rPr>
        <w:t xml:space="preserve"> required to read assigned papers before class </w:t>
      </w:r>
      <w:proofErr w:type="gramStart"/>
      <w:r w:rsidR="00B0606B" w:rsidRPr="00C47C8D">
        <w:rPr>
          <w:rFonts w:ascii="Calibri" w:hAnsi="Calibri" w:cs="Arial"/>
          <w:sz w:val="22"/>
          <w:szCs w:val="22"/>
        </w:rPr>
        <w:t>in order to</w:t>
      </w:r>
      <w:proofErr w:type="gramEnd"/>
      <w:r w:rsidR="00B0606B" w:rsidRPr="00C47C8D">
        <w:rPr>
          <w:rFonts w:ascii="Calibri" w:hAnsi="Calibri" w:cs="Arial"/>
          <w:sz w:val="22"/>
          <w:szCs w:val="22"/>
        </w:rPr>
        <w:t xml:space="preserve"> ensure lively discussion in class.  </w:t>
      </w:r>
      <w:r w:rsidRPr="00C47C8D">
        <w:rPr>
          <w:rFonts w:ascii="Calibri" w:hAnsi="Calibri" w:cs="Arial"/>
          <w:sz w:val="22"/>
          <w:szCs w:val="22"/>
        </w:rPr>
        <w:t>Each s</w:t>
      </w:r>
      <w:r w:rsidR="00B0606B" w:rsidRPr="00C47C8D">
        <w:rPr>
          <w:rFonts w:ascii="Calibri" w:hAnsi="Calibri" w:cs="Arial"/>
          <w:sz w:val="22"/>
          <w:szCs w:val="22"/>
        </w:rPr>
        <w:t>tudent will</w:t>
      </w:r>
      <w:r w:rsidRPr="00C47C8D">
        <w:rPr>
          <w:rFonts w:ascii="Calibri" w:hAnsi="Calibri" w:cs="Arial"/>
          <w:sz w:val="22"/>
          <w:szCs w:val="22"/>
        </w:rPr>
        <w:t xml:space="preserve"> also be responsible for</w:t>
      </w:r>
      <w:r w:rsidR="00B0606B" w:rsidRPr="00C47C8D">
        <w:rPr>
          <w:rFonts w:ascii="Calibri" w:hAnsi="Calibri" w:cs="Arial"/>
          <w:sz w:val="22"/>
          <w:szCs w:val="22"/>
        </w:rPr>
        <w:t xml:space="preserve"> compos</w:t>
      </w:r>
      <w:r w:rsidRPr="00C47C8D">
        <w:rPr>
          <w:rFonts w:ascii="Calibri" w:hAnsi="Calibri" w:cs="Arial"/>
          <w:sz w:val="22"/>
          <w:szCs w:val="22"/>
        </w:rPr>
        <w:t>ing</w:t>
      </w:r>
      <w:r w:rsidR="00B0606B" w:rsidRPr="00C47C8D">
        <w:rPr>
          <w:rFonts w:ascii="Calibri" w:hAnsi="Calibri" w:cs="Arial"/>
          <w:sz w:val="22"/>
          <w:szCs w:val="22"/>
        </w:rPr>
        <w:t xml:space="preserve"> </w:t>
      </w:r>
      <w:r w:rsidR="00AA57F5" w:rsidRPr="00C47C8D">
        <w:rPr>
          <w:rFonts w:ascii="Calibri" w:hAnsi="Calibri" w:cs="Arial"/>
          <w:sz w:val="22"/>
          <w:szCs w:val="22"/>
        </w:rPr>
        <w:t xml:space="preserve">one substantive </w:t>
      </w:r>
      <w:r w:rsidR="00B0606B" w:rsidRPr="00C47C8D">
        <w:rPr>
          <w:rFonts w:ascii="Calibri" w:hAnsi="Calibri" w:cs="Arial"/>
          <w:sz w:val="22"/>
          <w:szCs w:val="22"/>
        </w:rPr>
        <w:t xml:space="preserve">question relevant to </w:t>
      </w:r>
      <w:r w:rsidR="00AA57F5" w:rsidRPr="00C47C8D">
        <w:rPr>
          <w:rFonts w:ascii="Calibri" w:hAnsi="Calibri" w:cs="Arial"/>
          <w:sz w:val="22"/>
          <w:szCs w:val="22"/>
        </w:rPr>
        <w:t xml:space="preserve">each of </w:t>
      </w:r>
      <w:r w:rsidR="00B0606B" w:rsidRPr="00C47C8D">
        <w:rPr>
          <w:rFonts w:ascii="Calibri" w:hAnsi="Calibri" w:cs="Arial"/>
          <w:sz w:val="22"/>
          <w:szCs w:val="22"/>
        </w:rPr>
        <w:t>the readings and post</w:t>
      </w:r>
      <w:r w:rsidRPr="00C47C8D">
        <w:rPr>
          <w:rFonts w:ascii="Calibri" w:hAnsi="Calibri" w:cs="Arial"/>
          <w:sz w:val="22"/>
          <w:szCs w:val="22"/>
        </w:rPr>
        <w:t>ing</w:t>
      </w:r>
      <w:r w:rsidR="00B0606B" w:rsidRPr="00C47C8D">
        <w:rPr>
          <w:rFonts w:ascii="Calibri" w:hAnsi="Calibri" w:cs="Arial"/>
          <w:sz w:val="22"/>
          <w:szCs w:val="22"/>
        </w:rPr>
        <w:t xml:space="preserve"> their questions on </w:t>
      </w:r>
      <w:proofErr w:type="spellStart"/>
      <w:r w:rsidR="00B0606B" w:rsidRPr="00C47C8D">
        <w:rPr>
          <w:rFonts w:ascii="Calibri" w:hAnsi="Calibri" w:cs="Arial"/>
          <w:sz w:val="22"/>
          <w:szCs w:val="22"/>
        </w:rPr>
        <w:t>Courseworks</w:t>
      </w:r>
      <w:proofErr w:type="spellEnd"/>
      <w:r w:rsidR="00B0606B" w:rsidRPr="00C47C8D">
        <w:rPr>
          <w:rFonts w:ascii="Calibri" w:hAnsi="Calibri" w:cs="Arial"/>
          <w:sz w:val="22"/>
          <w:szCs w:val="22"/>
        </w:rPr>
        <w:t xml:space="preserve"> </w:t>
      </w:r>
      <w:r w:rsidRPr="00C47C8D">
        <w:rPr>
          <w:rFonts w:ascii="Calibri" w:hAnsi="Calibri" w:cs="Arial"/>
          <w:sz w:val="22"/>
          <w:szCs w:val="22"/>
        </w:rPr>
        <w:t>each week</w:t>
      </w:r>
      <w:r w:rsidR="00AA57F5" w:rsidRPr="00C47C8D">
        <w:rPr>
          <w:rFonts w:ascii="Calibri" w:hAnsi="Calibri" w:cs="Arial"/>
          <w:sz w:val="22"/>
          <w:szCs w:val="22"/>
        </w:rPr>
        <w:t xml:space="preserve"> </w:t>
      </w:r>
      <w:r w:rsidR="00AA57F5" w:rsidRPr="00B262DD">
        <w:rPr>
          <w:rFonts w:ascii="Calibri" w:hAnsi="Calibri" w:cs="Arial"/>
          <w:b/>
          <w:bCs/>
          <w:sz w:val="22"/>
          <w:szCs w:val="22"/>
        </w:rPr>
        <w:t xml:space="preserve">by </w:t>
      </w:r>
      <w:r w:rsidR="00D01B37" w:rsidRPr="00B262DD">
        <w:rPr>
          <w:rFonts w:ascii="Calibri" w:hAnsi="Calibri" w:cs="Arial"/>
          <w:b/>
          <w:bCs/>
          <w:sz w:val="22"/>
          <w:szCs w:val="22"/>
        </w:rPr>
        <w:t>Sunday</w:t>
      </w:r>
      <w:r w:rsidR="00AA57F5" w:rsidRPr="00B262DD">
        <w:rPr>
          <w:rFonts w:ascii="Calibri" w:hAnsi="Calibri" w:cs="Arial"/>
          <w:b/>
          <w:bCs/>
          <w:sz w:val="22"/>
          <w:szCs w:val="22"/>
        </w:rPr>
        <w:t xml:space="preserve"> </w:t>
      </w:r>
      <w:r w:rsidR="00D01B37" w:rsidRPr="00B262DD">
        <w:rPr>
          <w:rFonts w:ascii="Calibri" w:hAnsi="Calibri" w:cs="Arial"/>
          <w:b/>
          <w:bCs/>
          <w:sz w:val="22"/>
          <w:szCs w:val="22"/>
        </w:rPr>
        <w:t>9PM</w:t>
      </w:r>
      <w:r w:rsidR="00B0606B" w:rsidRPr="00C47C8D">
        <w:rPr>
          <w:rFonts w:ascii="Calibri" w:hAnsi="Calibri" w:cs="Arial"/>
          <w:sz w:val="22"/>
          <w:szCs w:val="22"/>
        </w:rPr>
        <w:t xml:space="preserve">.  Students are not allowed to replicate already posted questions.  Discussion leaders should incorporate these questions into their </w:t>
      </w:r>
      <w:r w:rsidR="00B262DD" w:rsidRPr="00C47C8D">
        <w:rPr>
          <w:rFonts w:ascii="Calibri" w:hAnsi="Calibri" w:cs="Arial"/>
          <w:sz w:val="22"/>
          <w:szCs w:val="22"/>
        </w:rPr>
        <w:t>presentation but</w:t>
      </w:r>
      <w:r w:rsidRPr="00C47C8D">
        <w:rPr>
          <w:rFonts w:ascii="Calibri" w:hAnsi="Calibri" w:cs="Arial"/>
          <w:sz w:val="22"/>
          <w:szCs w:val="22"/>
        </w:rPr>
        <w:t xml:space="preserve"> are not required to post questions the week they are presenting</w:t>
      </w:r>
      <w:r w:rsidR="00B0606B" w:rsidRPr="00C47C8D">
        <w:rPr>
          <w:rFonts w:ascii="Calibri" w:hAnsi="Calibri" w:cs="Arial"/>
          <w:sz w:val="22"/>
          <w:szCs w:val="22"/>
        </w:rPr>
        <w:t>.  Evaluation of the quality and quantity of participation will be included in final grade.</w:t>
      </w:r>
    </w:p>
    <w:p w14:paraId="1FF28AED" w14:textId="77777777" w:rsidR="00B262DD" w:rsidRDefault="00B262DD" w:rsidP="00B0606B">
      <w:pPr>
        <w:tabs>
          <w:tab w:val="left" w:pos="2160"/>
        </w:tabs>
        <w:rPr>
          <w:rFonts w:ascii="Calibri" w:hAnsi="Calibri" w:cs="Arial"/>
          <w:b/>
          <w:sz w:val="22"/>
          <w:szCs w:val="22"/>
        </w:rPr>
      </w:pPr>
    </w:p>
    <w:p w14:paraId="3F4C976E" w14:textId="26B8F097" w:rsidR="00B0606B" w:rsidRPr="00C47C8D" w:rsidRDefault="00C82A0D" w:rsidP="00B0606B">
      <w:pPr>
        <w:tabs>
          <w:tab w:val="left" w:pos="2160"/>
        </w:tabs>
        <w:rPr>
          <w:rFonts w:ascii="Calibri" w:hAnsi="Calibri" w:cs="Arial"/>
          <w:b/>
          <w:sz w:val="22"/>
          <w:szCs w:val="22"/>
        </w:rPr>
      </w:pPr>
      <w:r>
        <w:rPr>
          <w:rFonts w:ascii="Calibri" w:hAnsi="Calibri" w:cs="Arial"/>
          <w:b/>
          <w:sz w:val="22"/>
          <w:szCs w:val="22"/>
        </w:rPr>
        <w:t>R</w:t>
      </w:r>
      <w:r w:rsidR="00B0606B" w:rsidRPr="00C47C8D">
        <w:rPr>
          <w:rFonts w:ascii="Calibri" w:hAnsi="Calibri" w:cs="Arial"/>
          <w:b/>
          <w:sz w:val="22"/>
          <w:szCs w:val="22"/>
        </w:rPr>
        <w:t>esearch paper</w:t>
      </w:r>
    </w:p>
    <w:p w14:paraId="13DA51BE" w14:textId="77777777" w:rsidR="005E1E84" w:rsidRDefault="005E1E84" w:rsidP="00B0606B">
      <w:pPr>
        <w:tabs>
          <w:tab w:val="left" w:pos="2160"/>
        </w:tabs>
        <w:rPr>
          <w:rFonts w:ascii="Calibri" w:hAnsi="Calibri" w:cs="Arial"/>
          <w:sz w:val="22"/>
          <w:szCs w:val="22"/>
        </w:rPr>
      </w:pPr>
    </w:p>
    <w:p w14:paraId="785A3FC8" w14:textId="1A6AF233" w:rsidR="00B0606B" w:rsidRPr="00C47C8D" w:rsidRDefault="00B0606B" w:rsidP="00B0606B">
      <w:pPr>
        <w:tabs>
          <w:tab w:val="left" w:pos="2160"/>
        </w:tabs>
        <w:rPr>
          <w:rFonts w:ascii="Calibri" w:hAnsi="Calibri" w:cs="Arial"/>
          <w:sz w:val="22"/>
          <w:szCs w:val="22"/>
        </w:rPr>
      </w:pPr>
      <w:r w:rsidRPr="00C47C8D">
        <w:rPr>
          <w:rFonts w:ascii="Calibri" w:hAnsi="Calibri" w:cs="Arial"/>
          <w:sz w:val="22"/>
          <w:szCs w:val="22"/>
        </w:rPr>
        <w:t xml:space="preserve">This should take the form </w:t>
      </w:r>
      <w:r w:rsidR="00C60FB1" w:rsidRPr="00C47C8D">
        <w:rPr>
          <w:rFonts w:ascii="Calibri" w:hAnsi="Calibri" w:cs="Arial"/>
          <w:sz w:val="22"/>
          <w:szCs w:val="22"/>
        </w:rPr>
        <w:t xml:space="preserve">of </w:t>
      </w:r>
      <w:r w:rsidRPr="00C47C8D">
        <w:rPr>
          <w:rFonts w:ascii="Calibri" w:hAnsi="Calibri" w:cs="Arial"/>
          <w:sz w:val="22"/>
          <w:szCs w:val="22"/>
        </w:rPr>
        <w:t>a critical review paper. The topic can be of your choosing</w:t>
      </w:r>
      <w:r w:rsidR="00691391" w:rsidRPr="00C47C8D">
        <w:rPr>
          <w:rFonts w:ascii="Calibri" w:hAnsi="Calibri" w:cs="Arial"/>
          <w:sz w:val="22"/>
          <w:szCs w:val="22"/>
        </w:rPr>
        <w:t>;</w:t>
      </w:r>
      <w:r w:rsidRPr="00C47C8D">
        <w:rPr>
          <w:rFonts w:ascii="Calibri" w:hAnsi="Calibri" w:cs="Arial"/>
          <w:sz w:val="22"/>
          <w:szCs w:val="22"/>
        </w:rPr>
        <w:t xml:space="preserve"> however</w:t>
      </w:r>
      <w:r w:rsidR="00B262DD">
        <w:rPr>
          <w:rFonts w:ascii="Calibri" w:hAnsi="Calibri" w:cs="Arial"/>
          <w:sz w:val="22"/>
          <w:szCs w:val="22"/>
        </w:rPr>
        <w:t>,</w:t>
      </w:r>
      <w:r w:rsidRPr="00C47C8D">
        <w:rPr>
          <w:rFonts w:ascii="Calibri" w:hAnsi="Calibri" w:cs="Arial"/>
          <w:sz w:val="22"/>
          <w:szCs w:val="22"/>
        </w:rPr>
        <w:t xml:space="preserve"> we strongly recommend that you do your paper on the topic that you will be presenting in class.  Although you can discuss your paper with the instructor anytime during the semester, it is required that you submit your paper idea by midterm </w:t>
      </w:r>
      <w:r w:rsidR="00691391" w:rsidRPr="00C47C8D">
        <w:rPr>
          <w:rFonts w:ascii="Calibri" w:hAnsi="Calibri" w:cs="Arial"/>
          <w:sz w:val="22"/>
          <w:szCs w:val="22"/>
        </w:rPr>
        <w:t>(</w:t>
      </w:r>
      <w:r w:rsidR="00B262DD">
        <w:rPr>
          <w:rFonts w:ascii="Calibri" w:hAnsi="Calibri" w:cs="Arial"/>
          <w:sz w:val="22"/>
          <w:szCs w:val="22"/>
        </w:rPr>
        <w:t>March 14, 2023</w:t>
      </w:r>
      <w:r w:rsidR="00691391" w:rsidRPr="00C47C8D">
        <w:rPr>
          <w:rFonts w:ascii="Calibri" w:hAnsi="Calibri" w:cs="Arial"/>
          <w:sz w:val="22"/>
          <w:szCs w:val="22"/>
        </w:rPr>
        <w:t xml:space="preserve">) </w:t>
      </w:r>
      <w:r w:rsidRPr="00C47C8D">
        <w:rPr>
          <w:rFonts w:ascii="Calibri" w:hAnsi="Calibri" w:cs="Arial"/>
          <w:sz w:val="22"/>
          <w:szCs w:val="22"/>
        </w:rPr>
        <w:t xml:space="preserve">and meet with </w:t>
      </w:r>
      <w:r w:rsidR="00B262DD">
        <w:rPr>
          <w:rFonts w:ascii="Calibri" w:hAnsi="Calibri" w:cs="Arial"/>
          <w:sz w:val="22"/>
          <w:szCs w:val="22"/>
        </w:rPr>
        <w:t>the</w:t>
      </w:r>
      <w:r w:rsidRPr="00C47C8D">
        <w:rPr>
          <w:rFonts w:ascii="Calibri" w:hAnsi="Calibri" w:cs="Arial"/>
          <w:sz w:val="22"/>
          <w:szCs w:val="22"/>
        </w:rPr>
        <w:t xml:space="preserve"> instructor </w:t>
      </w:r>
      <w:r w:rsidR="008D27E9" w:rsidRPr="00C47C8D">
        <w:rPr>
          <w:rFonts w:ascii="Calibri" w:hAnsi="Calibri" w:cs="Arial"/>
          <w:sz w:val="22"/>
          <w:szCs w:val="22"/>
        </w:rPr>
        <w:t>once (preferably twice)</w:t>
      </w:r>
      <w:r w:rsidRPr="00C47C8D">
        <w:rPr>
          <w:rFonts w:ascii="Calibri" w:hAnsi="Calibri" w:cs="Arial"/>
          <w:sz w:val="22"/>
          <w:szCs w:val="22"/>
        </w:rPr>
        <w:t xml:space="preserve">, at least one month prior to the due date, for discussion. Your paper should be based not only on the assigned readings, but also on any suggested readings and a set of additional readings to be agreed upon during this meeting. Important criteria for grading will be evidence that you are not simply outlining or regurgitating the readings, but are attempting to synthesize them, organize them around a theoretical perspective, point out areas of controversy and most importantly, suggest a novel perspective or avenue for future research. </w:t>
      </w:r>
      <w:r w:rsidR="00C60FB1" w:rsidRPr="00C47C8D">
        <w:rPr>
          <w:rFonts w:ascii="Calibri" w:hAnsi="Calibri" w:cs="Arial"/>
          <w:sz w:val="22"/>
          <w:szCs w:val="22"/>
          <w:u w:val="single"/>
        </w:rPr>
        <w:t>1</w:t>
      </w:r>
      <w:r w:rsidR="00B262DD">
        <w:rPr>
          <w:rFonts w:ascii="Calibri" w:hAnsi="Calibri" w:cs="Arial"/>
          <w:sz w:val="22"/>
          <w:szCs w:val="22"/>
          <w:u w:val="single"/>
        </w:rPr>
        <w:t>2</w:t>
      </w:r>
      <w:r w:rsidR="00C47C8D" w:rsidRPr="00C47C8D">
        <w:rPr>
          <w:rFonts w:ascii="Calibri" w:hAnsi="Calibri" w:cs="Arial"/>
          <w:sz w:val="22"/>
          <w:szCs w:val="22"/>
          <w:u w:val="single"/>
        </w:rPr>
        <w:t xml:space="preserve"> pages</w:t>
      </w:r>
      <w:r w:rsidRPr="00C47C8D">
        <w:rPr>
          <w:rFonts w:ascii="Calibri" w:hAnsi="Calibri" w:cs="Arial"/>
          <w:sz w:val="22"/>
          <w:szCs w:val="22"/>
          <w:u w:val="single"/>
        </w:rPr>
        <w:t xml:space="preserve"> </w:t>
      </w:r>
      <w:r w:rsidR="00972C43" w:rsidRPr="00C47C8D">
        <w:rPr>
          <w:rFonts w:ascii="Calibri" w:hAnsi="Calibri" w:cs="Arial"/>
          <w:sz w:val="22"/>
          <w:szCs w:val="22"/>
          <w:u w:val="single"/>
        </w:rPr>
        <w:t>maximum</w:t>
      </w:r>
      <w:r w:rsidRPr="00C47C8D">
        <w:rPr>
          <w:rFonts w:ascii="Calibri" w:hAnsi="Calibri" w:cs="Arial"/>
          <w:sz w:val="22"/>
          <w:szCs w:val="22"/>
          <w:u w:val="single"/>
        </w:rPr>
        <w:t>.</w:t>
      </w:r>
      <w:r w:rsidR="00972C43" w:rsidRPr="00C47C8D">
        <w:rPr>
          <w:rFonts w:ascii="Calibri" w:hAnsi="Calibri" w:cs="Arial"/>
          <w:sz w:val="22"/>
          <w:szCs w:val="22"/>
        </w:rPr>
        <w:t xml:space="preserve">  Any pages exceeding 1</w:t>
      </w:r>
      <w:r w:rsidR="00B262DD">
        <w:rPr>
          <w:rFonts w:ascii="Calibri" w:hAnsi="Calibri" w:cs="Arial"/>
          <w:sz w:val="22"/>
          <w:szCs w:val="22"/>
        </w:rPr>
        <w:t>2</w:t>
      </w:r>
      <w:r w:rsidR="00972C43" w:rsidRPr="00C47C8D">
        <w:rPr>
          <w:rFonts w:ascii="Calibri" w:hAnsi="Calibri" w:cs="Arial"/>
          <w:sz w:val="22"/>
          <w:szCs w:val="22"/>
        </w:rPr>
        <w:t xml:space="preserve"> will be disregarded. </w:t>
      </w:r>
      <w:r w:rsidRPr="00C47C8D">
        <w:rPr>
          <w:rFonts w:ascii="Calibri" w:hAnsi="Calibri" w:cs="Arial"/>
          <w:sz w:val="22"/>
          <w:szCs w:val="22"/>
        </w:rPr>
        <w:t xml:space="preserve"> Even if the class presentation of your chosen topic is toward the end of the semester, you should begin research on your topic </w:t>
      </w:r>
      <w:proofErr w:type="gramStart"/>
      <w:r w:rsidRPr="00C47C8D">
        <w:rPr>
          <w:rFonts w:ascii="Calibri" w:hAnsi="Calibri" w:cs="Arial"/>
          <w:sz w:val="22"/>
          <w:szCs w:val="22"/>
        </w:rPr>
        <w:t>fairly early</w:t>
      </w:r>
      <w:proofErr w:type="gramEnd"/>
      <w:r w:rsidRPr="00C47C8D">
        <w:rPr>
          <w:rFonts w:ascii="Calibri" w:hAnsi="Calibri" w:cs="Arial"/>
          <w:sz w:val="22"/>
          <w:szCs w:val="22"/>
        </w:rPr>
        <w:t xml:space="preserve"> in the semester so that you can develop and reflect on your ideas throughout the class. </w:t>
      </w:r>
    </w:p>
    <w:p w14:paraId="394DE048" w14:textId="77777777" w:rsidR="00B0606B" w:rsidRPr="00C47C8D" w:rsidRDefault="00B0606B" w:rsidP="00B0606B">
      <w:pPr>
        <w:tabs>
          <w:tab w:val="left" w:pos="2160"/>
        </w:tabs>
        <w:rPr>
          <w:rFonts w:ascii="Calibri" w:hAnsi="Calibri" w:cs="Arial"/>
          <w:sz w:val="22"/>
          <w:szCs w:val="22"/>
        </w:rPr>
      </w:pPr>
    </w:p>
    <w:p w14:paraId="7BA1F11C" w14:textId="4ECFB7C3" w:rsidR="00B0606B" w:rsidRPr="00C47C8D" w:rsidRDefault="00B0606B" w:rsidP="00B0606B">
      <w:pPr>
        <w:tabs>
          <w:tab w:val="left" w:pos="2160"/>
        </w:tabs>
        <w:rPr>
          <w:rFonts w:ascii="Calibri" w:hAnsi="Calibri" w:cs="Arial"/>
          <w:sz w:val="22"/>
          <w:szCs w:val="22"/>
        </w:rPr>
      </w:pPr>
      <w:r w:rsidRPr="00C47C8D">
        <w:rPr>
          <w:rFonts w:ascii="Calibri" w:hAnsi="Calibri" w:cs="Arial"/>
          <w:sz w:val="22"/>
          <w:szCs w:val="22"/>
        </w:rPr>
        <w:t xml:space="preserve">Papers will be due on </w:t>
      </w:r>
      <w:r w:rsidR="00B262DD" w:rsidRPr="00B262DD">
        <w:rPr>
          <w:rFonts w:ascii="Calibri" w:hAnsi="Calibri" w:cs="Arial"/>
          <w:b/>
          <w:bCs/>
          <w:sz w:val="22"/>
          <w:szCs w:val="22"/>
        </w:rPr>
        <w:t>May 2, 2023</w:t>
      </w:r>
      <w:r w:rsidR="00B262DD">
        <w:rPr>
          <w:rFonts w:ascii="Calibri" w:hAnsi="Calibri" w:cs="Arial"/>
          <w:sz w:val="22"/>
          <w:szCs w:val="22"/>
        </w:rPr>
        <w:t>,</w:t>
      </w:r>
      <w:r w:rsidR="00D01B37" w:rsidRPr="00C47C8D">
        <w:rPr>
          <w:rFonts w:ascii="Calibri" w:hAnsi="Calibri" w:cs="Arial"/>
          <w:sz w:val="22"/>
          <w:szCs w:val="22"/>
        </w:rPr>
        <w:t xml:space="preserve"> via </w:t>
      </w:r>
      <w:proofErr w:type="spellStart"/>
      <w:r w:rsidR="00B10C58">
        <w:rPr>
          <w:rFonts w:ascii="Calibri" w:hAnsi="Calibri" w:cs="Arial"/>
          <w:sz w:val="22"/>
          <w:szCs w:val="22"/>
        </w:rPr>
        <w:t>CourseWorks</w:t>
      </w:r>
      <w:proofErr w:type="spellEnd"/>
      <w:r w:rsidR="00D01B37" w:rsidRPr="00C47C8D">
        <w:rPr>
          <w:rFonts w:ascii="Calibri" w:hAnsi="Calibri" w:cs="Arial"/>
          <w:sz w:val="22"/>
          <w:szCs w:val="22"/>
        </w:rPr>
        <w:t>.</w:t>
      </w:r>
    </w:p>
    <w:p w14:paraId="0EABBFE7" w14:textId="77777777" w:rsidR="00D01B37" w:rsidRPr="00C47C8D" w:rsidRDefault="00D01B37" w:rsidP="00B0606B">
      <w:pPr>
        <w:tabs>
          <w:tab w:val="left" w:pos="2160"/>
        </w:tabs>
        <w:rPr>
          <w:rFonts w:ascii="Calibri" w:hAnsi="Calibri" w:cs="Arial"/>
          <w:sz w:val="22"/>
          <w:szCs w:val="22"/>
        </w:rPr>
      </w:pPr>
    </w:p>
    <w:p w14:paraId="6DEDB6CA" w14:textId="77777777" w:rsidR="00D01B37" w:rsidRPr="00C47C8D" w:rsidRDefault="00D01B37" w:rsidP="00B0606B">
      <w:pPr>
        <w:tabs>
          <w:tab w:val="left" w:pos="2160"/>
        </w:tabs>
        <w:rPr>
          <w:rFonts w:ascii="Calibri" w:hAnsi="Calibri" w:cs="Arial"/>
          <w:b/>
          <w:sz w:val="22"/>
          <w:szCs w:val="22"/>
        </w:rPr>
      </w:pPr>
      <w:r w:rsidRPr="00C47C8D">
        <w:rPr>
          <w:rFonts w:ascii="Calibri" w:hAnsi="Calibri" w:cs="Arial"/>
          <w:b/>
          <w:sz w:val="22"/>
          <w:szCs w:val="22"/>
        </w:rPr>
        <w:t>Class Participation</w:t>
      </w:r>
    </w:p>
    <w:p w14:paraId="5A5217E1" w14:textId="77777777" w:rsidR="005E1E84" w:rsidRDefault="005E1E84" w:rsidP="00B0606B">
      <w:pPr>
        <w:tabs>
          <w:tab w:val="left" w:pos="2160"/>
        </w:tabs>
        <w:rPr>
          <w:rFonts w:ascii="Calibri" w:hAnsi="Calibri" w:cs="Arial"/>
          <w:sz w:val="22"/>
          <w:szCs w:val="22"/>
        </w:rPr>
      </w:pPr>
    </w:p>
    <w:p w14:paraId="538A5439" w14:textId="5EC22D56" w:rsidR="00D01B37" w:rsidRPr="00C47C8D" w:rsidRDefault="00D01B37" w:rsidP="00B0606B">
      <w:pPr>
        <w:tabs>
          <w:tab w:val="left" w:pos="2160"/>
        </w:tabs>
        <w:rPr>
          <w:rFonts w:ascii="Calibri" w:hAnsi="Calibri" w:cs="Arial"/>
          <w:sz w:val="22"/>
          <w:szCs w:val="22"/>
        </w:rPr>
      </w:pPr>
      <w:r w:rsidRPr="00C47C8D">
        <w:rPr>
          <w:rFonts w:ascii="Calibri" w:hAnsi="Calibri" w:cs="Arial"/>
          <w:sz w:val="22"/>
          <w:szCs w:val="22"/>
        </w:rPr>
        <w:t>Active participation in class discussion is essential to gaining a full understa</w:t>
      </w:r>
      <w:r w:rsidR="0092625C" w:rsidRPr="00C47C8D">
        <w:rPr>
          <w:rFonts w:ascii="Calibri" w:hAnsi="Calibri" w:cs="Arial"/>
          <w:sz w:val="22"/>
          <w:szCs w:val="22"/>
        </w:rPr>
        <w:t xml:space="preserve">nding of the course materials.  Therefore, each student is allowed one absence </w:t>
      </w:r>
      <w:r w:rsidR="0092625C" w:rsidRPr="00C47C8D">
        <w:rPr>
          <w:rFonts w:ascii="Calibri" w:hAnsi="Calibri" w:cs="Arial"/>
          <w:sz w:val="22"/>
          <w:szCs w:val="22"/>
          <w:u w:val="single"/>
        </w:rPr>
        <w:t>with prior notice</w:t>
      </w:r>
      <w:r w:rsidR="0092625C" w:rsidRPr="00C47C8D">
        <w:rPr>
          <w:rFonts w:ascii="Calibri" w:hAnsi="Calibri" w:cs="Arial"/>
          <w:sz w:val="22"/>
          <w:szCs w:val="22"/>
        </w:rPr>
        <w:t xml:space="preserve">.  After that, each absence will result in </w:t>
      </w:r>
      <w:r w:rsidR="00FD10A6" w:rsidRPr="00C47C8D">
        <w:rPr>
          <w:rFonts w:ascii="Calibri" w:hAnsi="Calibri" w:cs="Arial"/>
          <w:sz w:val="22"/>
          <w:szCs w:val="22"/>
        </w:rPr>
        <w:t>1.5 (20</w:t>
      </w:r>
      <w:proofErr w:type="gramStart"/>
      <w:r w:rsidR="00FD10A6" w:rsidRPr="00C47C8D">
        <w:rPr>
          <w:rFonts w:ascii="Calibri" w:hAnsi="Calibri" w:cs="Arial"/>
          <w:sz w:val="22"/>
          <w:szCs w:val="22"/>
        </w:rPr>
        <w:t>%</w:t>
      </w:r>
      <w:r w:rsidR="005E1E84">
        <w:rPr>
          <w:rFonts w:ascii="Calibri" w:hAnsi="Calibri" w:cs="Arial"/>
          <w:sz w:val="22"/>
          <w:szCs w:val="22"/>
        </w:rPr>
        <w:t xml:space="preserve">  </w:t>
      </w:r>
      <w:r w:rsidR="00FD10A6" w:rsidRPr="00C47C8D">
        <w:rPr>
          <w:rFonts w:ascii="Calibri" w:hAnsi="Calibri" w:cs="Arial"/>
          <w:sz w:val="22"/>
          <w:szCs w:val="22"/>
        </w:rPr>
        <w:t>points</w:t>
      </w:r>
      <w:proofErr w:type="gramEnd"/>
      <w:r w:rsidR="00FD10A6" w:rsidRPr="00C47C8D">
        <w:rPr>
          <w:rFonts w:ascii="Calibri" w:hAnsi="Calibri" w:cs="Arial"/>
          <w:sz w:val="22"/>
          <w:szCs w:val="22"/>
        </w:rPr>
        <w:t>/13</w:t>
      </w:r>
      <w:r w:rsidR="005E1E84">
        <w:rPr>
          <w:rFonts w:ascii="Calibri" w:hAnsi="Calibri" w:cs="Arial"/>
          <w:sz w:val="22"/>
          <w:szCs w:val="22"/>
        </w:rPr>
        <w:t xml:space="preserve"> </w:t>
      </w:r>
      <w:r w:rsidR="00FD10A6" w:rsidRPr="00C47C8D">
        <w:rPr>
          <w:rFonts w:ascii="Calibri" w:hAnsi="Calibri" w:cs="Arial"/>
          <w:sz w:val="22"/>
          <w:szCs w:val="22"/>
        </w:rPr>
        <w:t>classes)</w:t>
      </w:r>
      <w:r w:rsidR="0092625C" w:rsidRPr="00C47C8D">
        <w:rPr>
          <w:rFonts w:ascii="Calibri" w:hAnsi="Calibri" w:cs="Arial"/>
          <w:sz w:val="22"/>
          <w:szCs w:val="22"/>
        </w:rPr>
        <w:t xml:space="preserve"> </w:t>
      </w:r>
      <w:r w:rsidR="00972C43" w:rsidRPr="00C47C8D">
        <w:rPr>
          <w:rFonts w:ascii="Calibri" w:hAnsi="Calibri" w:cs="Arial"/>
          <w:sz w:val="22"/>
          <w:szCs w:val="22"/>
        </w:rPr>
        <w:t>%</w:t>
      </w:r>
      <w:r w:rsidR="0092625C" w:rsidRPr="00C47C8D">
        <w:rPr>
          <w:rFonts w:ascii="Calibri" w:hAnsi="Calibri" w:cs="Arial"/>
          <w:sz w:val="22"/>
          <w:szCs w:val="22"/>
        </w:rPr>
        <w:t>points deducted from the final course grade.</w:t>
      </w:r>
    </w:p>
    <w:p w14:paraId="7CCDFDD3" w14:textId="77777777" w:rsidR="00B0606B" w:rsidRPr="00C47C8D" w:rsidRDefault="00B0606B" w:rsidP="00B0606B">
      <w:pPr>
        <w:tabs>
          <w:tab w:val="left" w:pos="2160"/>
        </w:tabs>
        <w:rPr>
          <w:rFonts w:ascii="Calibri" w:hAnsi="Calibri" w:cs="Arial"/>
          <w:sz w:val="22"/>
          <w:szCs w:val="22"/>
        </w:rPr>
      </w:pPr>
    </w:p>
    <w:p w14:paraId="058F6FCE" w14:textId="77777777" w:rsidR="00B0606B" w:rsidRPr="00C47C8D" w:rsidRDefault="00B0606B" w:rsidP="00B0606B">
      <w:pPr>
        <w:tabs>
          <w:tab w:val="left" w:pos="2160"/>
        </w:tabs>
        <w:rPr>
          <w:rFonts w:ascii="Calibri" w:hAnsi="Calibri" w:cs="Arial"/>
          <w:b/>
          <w:sz w:val="22"/>
          <w:szCs w:val="22"/>
        </w:rPr>
      </w:pPr>
      <w:r w:rsidRPr="00C47C8D">
        <w:rPr>
          <w:rFonts w:ascii="Calibri" w:hAnsi="Calibri" w:cs="Arial"/>
          <w:b/>
          <w:sz w:val="22"/>
          <w:szCs w:val="22"/>
        </w:rPr>
        <w:t>Grading will be determined as follows:</w:t>
      </w:r>
    </w:p>
    <w:p w14:paraId="6AC0F7E4" w14:textId="77777777" w:rsidR="00927A70" w:rsidRPr="00C47C8D" w:rsidRDefault="00927A70" w:rsidP="00B0606B">
      <w:pPr>
        <w:tabs>
          <w:tab w:val="left" w:pos="2160"/>
        </w:tabs>
        <w:rPr>
          <w:rFonts w:ascii="Calibri" w:hAnsi="Calibri" w:cs="Arial"/>
          <w:b/>
          <w:sz w:val="22"/>
          <w:szCs w:val="22"/>
        </w:rPr>
      </w:pPr>
    </w:p>
    <w:p w14:paraId="07F2DFAA" w14:textId="77777777" w:rsidR="00B0606B" w:rsidRPr="00C47C8D" w:rsidRDefault="00B0606B" w:rsidP="00B0606B">
      <w:pPr>
        <w:widowControl w:val="0"/>
        <w:tabs>
          <w:tab w:val="left" w:pos="900"/>
          <w:tab w:val="left" w:pos="1620"/>
        </w:tabs>
        <w:autoSpaceDE w:val="0"/>
        <w:autoSpaceDN w:val="0"/>
        <w:adjustRightInd w:val="0"/>
        <w:ind w:left="720"/>
        <w:jc w:val="both"/>
        <w:rPr>
          <w:rFonts w:ascii="Calibri" w:hAnsi="Calibri" w:cs="Arial"/>
          <w:sz w:val="22"/>
          <w:szCs w:val="22"/>
        </w:rPr>
      </w:pPr>
      <w:r w:rsidRPr="00C47C8D">
        <w:rPr>
          <w:rFonts w:ascii="Calibri" w:hAnsi="Calibri" w:cs="Arial"/>
          <w:sz w:val="22"/>
          <w:szCs w:val="22"/>
        </w:rPr>
        <w:t>20%</w:t>
      </w:r>
      <w:r w:rsidRPr="00C47C8D">
        <w:rPr>
          <w:rFonts w:ascii="Calibri" w:hAnsi="Calibri" w:cs="Arial"/>
          <w:sz w:val="22"/>
          <w:szCs w:val="22"/>
        </w:rPr>
        <w:tab/>
      </w:r>
      <w:r w:rsidR="00927A70" w:rsidRPr="00C47C8D">
        <w:rPr>
          <w:rFonts w:ascii="Calibri" w:hAnsi="Calibri" w:cs="Arial"/>
          <w:sz w:val="22"/>
          <w:szCs w:val="22"/>
        </w:rPr>
        <w:t>Class P</w:t>
      </w:r>
      <w:r w:rsidRPr="00C47C8D">
        <w:rPr>
          <w:rFonts w:ascii="Calibri" w:hAnsi="Calibri" w:cs="Arial"/>
          <w:sz w:val="22"/>
          <w:szCs w:val="22"/>
        </w:rPr>
        <w:t>articipation</w:t>
      </w:r>
    </w:p>
    <w:p w14:paraId="0B7B3D93" w14:textId="77777777" w:rsidR="00B0606B" w:rsidRPr="00C47C8D" w:rsidRDefault="00B0606B" w:rsidP="00B0606B">
      <w:pPr>
        <w:widowControl w:val="0"/>
        <w:tabs>
          <w:tab w:val="left" w:pos="900"/>
          <w:tab w:val="left" w:pos="1620"/>
        </w:tabs>
        <w:autoSpaceDE w:val="0"/>
        <w:autoSpaceDN w:val="0"/>
        <w:adjustRightInd w:val="0"/>
        <w:ind w:left="720"/>
        <w:jc w:val="both"/>
        <w:rPr>
          <w:rFonts w:ascii="Calibri" w:hAnsi="Calibri" w:cs="Arial"/>
          <w:sz w:val="22"/>
          <w:szCs w:val="22"/>
        </w:rPr>
      </w:pPr>
      <w:r w:rsidRPr="00C47C8D">
        <w:rPr>
          <w:rFonts w:ascii="Calibri" w:hAnsi="Calibri" w:cs="Arial"/>
          <w:sz w:val="22"/>
          <w:szCs w:val="22"/>
        </w:rPr>
        <w:t>20%</w:t>
      </w:r>
      <w:r w:rsidRPr="00C47C8D">
        <w:rPr>
          <w:rFonts w:ascii="Calibri" w:hAnsi="Calibri" w:cs="Arial"/>
          <w:sz w:val="22"/>
          <w:szCs w:val="22"/>
        </w:rPr>
        <w:tab/>
      </w:r>
      <w:r w:rsidR="00927A70" w:rsidRPr="00C47C8D">
        <w:rPr>
          <w:rFonts w:ascii="Calibri" w:hAnsi="Calibri" w:cs="Arial"/>
          <w:sz w:val="22"/>
          <w:szCs w:val="22"/>
        </w:rPr>
        <w:t xml:space="preserve">Content and Timeliness of Posted Discussion </w:t>
      </w:r>
      <w:r w:rsidRPr="00C47C8D">
        <w:rPr>
          <w:rFonts w:ascii="Calibri" w:hAnsi="Calibri" w:cs="Arial"/>
          <w:sz w:val="22"/>
          <w:szCs w:val="22"/>
        </w:rPr>
        <w:t>Questions</w:t>
      </w:r>
    </w:p>
    <w:p w14:paraId="11F5E874" w14:textId="77777777" w:rsidR="00B0606B" w:rsidRPr="00C47C8D" w:rsidRDefault="00B0606B" w:rsidP="00B0606B">
      <w:pPr>
        <w:widowControl w:val="0"/>
        <w:tabs>
          <w:tab w:val="left" w:pos="900"/>
          <w:tab w:val="left" w:pos="1620"/>
        </w:tabs>
        <w:autoSpaceDE w:val="0"/>
        <w:autoSpaceDN w:val="0"/>
        <w:adjustRightInd w:val="0"/>
        <w:ind w:left="720"/>
        <w:jc w:val="both"/>
        <w:rPr>
          <w:rFonts w:ascii="Calibri" w:hAnsi="Calibri" w:cs="Arial"/>
          <w:sz w:val="22"/>
          <w:szCs w:val="22"/>
        </w:rPr>
      </w:pPr>
      <w:r w:rsidRPr="00C47C8D">
        <w:rPr>
          <w:rFonts w:ascii="Calibri" w:hAnsi="Calibri" w:cs="Arial"/>
          <w:sz w:val="22"/>
          <w:szCs w:val="22"/>
        </w:rPr>
        <w:t>30%</w:t>
      </w:r>
      <w:r w:rsidRPr="00C47C8D">
        <w:rPr>
          <w:rFonts w:ascii="Calibri" w:hAnsi="Calibri" w:cs="Arial"/>
          <w:sz w:val="22"/>
          <w:szCs w:val="22"/>
        </w:rPr>
        <w:tab/>
      </w:r>
      <w:r w:rsidR="00927A70" w:rsidRPr="00C47C8D">
        <w:rPr>
          <w:rFonts w:ascii="Calibri" w:hAnsi="Calibri" w:cs="Arial"/>
          <w:sz w:val="22"/>
          <w:szCs w:val="22"/>
        </w:rPr>
        <w:t xml:space="preserve">Presentation / </w:t>
      </w:r>
      <w:r w:rsidRPr="00C47C8D">
        <w:rPr>
          <w:rFonts w:ascii="Calibri" w:hAnsi="Calibri" w:cs="Arial"/>
          <w:sz w:val="22"/>
          <w:szCs w:val="22"/>
        </w:rPr>
        <w:t>Discussion leadership</w:t>
      </w:r>
    </w:p>
    <w:p w14:paraId="21E35886" w14:textId="77777777" w:rsidR="00B0606B" w:rsidRPr="00C47C8D" w:rsidRDefault="00B0606B" w:rsidP="00B0606B">
      <w:pPr>
        <w:widowControl w:val="0"/>
        <w:tabs>
          <w:tab w:val="left" w:pos="900"/>
          <w:tab w:val="left" w:pos="1620"/>
        </w:tabs>
        <w:autoSpaceDE w:val="0"/>
        <w:autoSpaceDN w:val="0"/>
        <w:adjustRightInd w:val="0"/>
        <w:ind w:left="720"/>
        <w:jc w:val="both"/>
        <w:rPr>
          <w:rFonts w:ascii="Calibri" w:hAnsi="Calibri" w:cs="Arial"/>
          <w:sz w:val="22"/>
          <w:szCs w:val="22"/>
        </w:rPr>
      </w:pPr>
      <w:r w:rsidRPr="00C47C8D">
        <w:rPr>
          <w:rFonts w:ascii="Calibri" w:hAnsi="Calibri" w:cs="Arial"/>
          <w:sz w:val="22"/>
          <w:szCs w:val="22"/>
        </w:rPr>
        <w:t>30%</w:t>
      </w:r>
      <w:r w:rsidRPr="00C47C8D">
        <w:rPr>
          <w:rFonts w:ascii="Calibri" w:hAnsi="Calibri" w:cs="Arial"/>
          <w:sz w:val="22"/>
          <w:szCs w:val="22"/>
        </w:rPr>
        <w:tab/>
        <w:t>Paper</w:t>
      </w:r>
    </w:p>
    <w:p w14:paraId="29C7D0DE" w14:textId="77777777" w:rsidR="00AA57F5" w:rsidRPr="00C47C8D" w:rsidRDefault="00AA57F5" w:rsidP="00B0606B">
      <w:pPr>
        <w:widowControl w:val="0"/>
        <w:tabs>
          <w:tab w:val="left" w:pos="900"/>
          <w:tab w:val="left" w:pos="1620"/>
        </w:tabs>
        <w:autoSpaceDE w:val="0"/>
        <w:autoSpaceDN w:val="0"/>
        <w:adjustRightInd w:val="0"/>
        <w:ind w:left="720"/>
        <w:jc w:val="both"/>
        <w:rPr>
          <w:rFonts w:ascii="Calibri" w:hAnsi="Calibri" w:cs="Arial"/>
          <w:sz w:val="22"/>
          <w:szCs w:val="22"/>
        </w:rPr>
      </w:pPr>
    </w:p>
    <w:p w14:paraId="71A4935C" w14:textId="77777777" w:rsidR="00AA57F5" w:rsidRPr="00C47C8D" w:rsidRDefault="00AA57F5" w:rsidP="00B0606B">
      <w:pPr>
        <w:widowControl w:val="0"/>
        <w:tabs>
          <w:tab w:val="left" w:pos="900"/>
          <w:tab w:val="left" w:pos="1620"/>
        </w:tabs>
        <w:autoSpaceDE w:val="0"/>
        <w:autoSpaceDN w:val="0"/>
        <w:adjustRightInd w:val="0"/>
        <w:ind w:left="720"/>
        <w:jc w:val="both"/>
        <w:rPr>
          <w:rFonts w:ascii="Calibri" w:hAnsi="Calibri" w:cs="Arial"/>
          <w:sz w:val="22"/>
          <w:szCs w:val="22"/>
        </w:rPr>
      </w:pPr>
    </w:p>
    <w:sectPr w:rsidR="00AA57F5" w:rsidRPr="00C47C8D" w:rsidSect="00811682">
      <w:type w:val="continuous"/>
      <w:pgSz w:w="12240" w:h="15840"/>
      <w:pgMar w:top="360" w:right="720" w:bottom="720" w:left="720" w:header="720" w:footer="1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AE98" w14:textId="77777777" w:rsidR="00F6280C" w:rsidRDefault="00F6280C" w:rsidP="00276638">
      <w:r>
        <w:separator/>
      </w:r>
    </w:p>
  </w:endnote>
  <w:endnote w:type="continuationSeparator" w:id="0">
    <w:p w14:paraId="1DA08A93" w14:textId="77777777" w:rsidR="00F6280C" w:rsidRDefault="00F6280C" w:rsidP="0027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0580" w14:textId="77777777" w:rsidR="001810F2" w:rsidRPr="001810F2" w:rsidRDefault="001810F2">
    <w:pPr>
      <w:pStyle w:val="Footer"/>
      <w:jc w:val="center"/>
      <w:rPr>
        <w:rFonts w:ascii="Calibri" w:hAnsi="Calibri"/>
      </w:rPr>
    </w:pPr>
    <w:r w:rsidRPr="001810F2">
      <w:rPr>
        <w:rFonts w:ascii="Calibri" w:hAnsi="Calibri"/>
      </w:rPr>
      <w:fldChar w:fldCharType="begin"/>
    </w:r>
    <w:r w:rsidRPr="001810F2">
      <w:rPr>
        <w:rFonts w:ascii="Calibri" w:hAnsi="Calibri"/>
      </w:rPr>
      <w:instrText xml:space="preserve"> PAGE   \* MERGEFORMAT </w:instrText>
    </w:r>
    <w:r w:rsidRPr="001810F2">
      <w:rPr>
        <w:rFonts w:ascii="Calibri" w:hAnsi="Calibri"/>
      </w:rPr>
      <w:fldChar w:fldCharType="separate"/>
    </w:r>
    <w:r w:rsidR="004D720D">
      <w:rPr>
        <w:rFonts w:ascii="Calibri" w:hAnsi="Calibri"/>
        <w:noProof/>
      </w:rPr>
      <w:t>1</w:t>
    </w:r>
    <w:r w:rsidRPr="001810F2">
      <w:rPr>
        <w:rFonts w:ascii="Calibri" w:hAnsi="Calibri"/>
        <w:noProof/>
      </w:rPr>
      <w:fldChar w:fldCharType="end"/>
    </w:r>
  </w:p>
  <w:p w14:paraId="54B7F716" w14:textId="77777777" w:rsidR="001810F2" w:rsidRDefault="0018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31E6" w14:textId="77777777" w:rsidR="00F6280C" w:rsidRDefault="00F6280C" w:rsidP="00276638">
      <w:r>
        <w:separator/>
      </w:r>
    </w:p>
  </w:footnote>
  <w:footnote w:type="continuationSeparator" w:id="0">
    <w:p w14:paraId="39D3E2A4" w14:textId="77777777" w:rsidR="00F6280C" w:rsidRDefault="00F6280C" w:rsidP="0027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1D0"/>
    <w:multiLevelType w:val="hybridMultilevel"/>
    <w:tmpl w:val="EC681A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BB5F31"/>
    <w:multiLevelType w:val="hybridMultilevel"/>
    <w:tmpl w:val="367A4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C27C0"/>
    <w:multiLevelType w:val="hybridMultilevel"/>
    <w:tmpl w:val="686C7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40462"/>
    <w:multiLevelType w:val="hybridMultilevel"/>
    <w:tmpl w:val="A330F130"/>
    <w:lvl w:ilvl="0" w:tplc="CC8C9F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7F92"/>
    <w:multiLevelType w:val="hybridMultilevel"/>
    <w:tmpl w:val="6A4AF8EA"/>
    <w:lvl w:ilvl="0" w:tplc="20362A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60DC6"/>
    <w:multiLevelType w:val="hybridMultilevel"/>
    <w:tmpl w:val="454A8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F051C"/>
    <w:multiLevelType w:val="hybridMultilevel"/>
    <w:tmpl w:val="6B86674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089520A"/>
    <w:multiLevelType w:val="hybridMultilevel"/>
    <w:tmpl w:val="4552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53A4D"/>
    <w:multiLevelType w:val="hybridMultilevel"/>
    <w:tmpl w:val="AA4A8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60756"/>
    <w:multiLevelType w:val="hybridMultilevel"/>
    <w:tmpl w:val="36F23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5279C4"/>
    <w:multiLevelType w:val="hybridMultilevel"/>
    <w:tmpl w:val="74149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83627FC"/>
    <w:multiLevelType w:val="hybridMultilevel"/>
    <w:tmpl w:val="70D05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EC4A2D"/>
    <w:multiLevelType w:val="hybridMultilevel"/>
    <w:tmpl w:val="37AE742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F6A7AFE"/>
    <w:multiLevelType w:val="hybridMultilevel"/>
    <w:tmpl w:val="ED683DB2"/>
    <w:lvl w:ilvl="0" w:tplc="30A8FCCC">
      <w:start w:val="1"/>
      <w:numFmt w:val="decimal"/>
      <w:lvlText w:val="%1."/>
      <w:lvlJc w:val="left"/>
      <w:pPr>
        <w:ind w:left="45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B9280F"/>
    <w:multiLevelType w:val="hybridMultilevel"/>
    <w:tmpl w:val="CF742626"/>
    <w:lvl w:ilvl="0" w:tplc="392CBE6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955CC7"/>
    <w:multiLevelType w:val="hybridMultilevel"/>
    <w:tmpl w:val="2452A9A2"/>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3D85699"/>
    <w:multiLevelType w:val="hybridMultilevel"/>
    <w:tmpl w:val="E004B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F50D0"/>
    <w:multiLevelType w:val="hybridMultilevel"/>
    <w:tmpl w:val="E6248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067CAC"/>
    <w:multiLevelType w:val="hybridMultilevel"/>
    <w:tmpl w:val="4866E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E43716"/>
    <w:multiLevelType w:val="hybridMultilevel"/>
    <w:tmpl w:val="5E94AAD6"/>
    <w:lvl w:ilvl="0" w:tplc="FFFFFFFF">
      <w:start w:val="1"/>
      <w:numFmt w:val="decimal"/>
      <w:lvlText w:val="%1."/>
      <w:lvlJc w:val="left"/>
      <w:pPr>
        <w:tabs>
          <w:tab w:val="num" w:pos="900"/>
        </w:tabs>
        <w:ind w:left="90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66739BC"/>
    <w:multiLevelType w:val="hybridMultilevel"/>
    <w:tmpl w:val="4A90C390"/>
    <w:lvl w:ilvl="0" w:tplc="F3A6CCDA">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237C14"/>
    <w:multiLevelType w:val="hybridMultilevel"/>
    <w:tmpl w:val="316454CC"/>
    <w:lvl w:ilvl="0" w:tplc="C768978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9015CB"/>
    <w:multiLevelType w:val="hybridMultilevel"/>
    <w:tmpl w:val="F71CB0E6"/>
    <w:lvl w:ilvl="0" w:tplc="027825D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D4D0A"/>
    <w:multiLevelType w:val="hybridMultilevel"/>
    <w:tmpl w:val="95F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42A7"/>
    <w:multiLevelType w:val="hybridMultilevel"/>
    <w:tmpl w:val="316454CC"/>
    <w:lvl w:ilvl="0" w:tplc="C7689784">
      <w:start w:val="1"/>
      <w:numFmt w:val="decimal"/>
      <w:lvlText w:val="%1."/>
      <w:lvlJc w:val="left"/>
      <w:pPr>
        <w:ind w:left="45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FB0BCF"/>
    <w:multiLevelType w:val="hybridMultilevel"/>
    <w:tmpl w:val="620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91C6A"/>
    <w:multiLevelType w:val="hybridMultilevel"/>
    <w:tmpl w:val="7F7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8585">
    <w:abstractNumId w:val="12"/>
  </w:num>
  <w:num w:numId="2" w16cid:durableId="1819881838">
    <w:abstractNumId w:val="21"/>
  </w:num>
  <w:num w:numId="3" w16cid:durableId="802231237">
    <w:abstractNumId w:val="1"/>
  </w:num>
  <w:num w:numId="4" w16cid:durableId="867914636">
    <w:abstractNumId w:val="17"/>
  </w:num>
  <w:num w:numId="5" w16cid:durableId="1030565506">
    <w:abstractNumId w:val="5"/>
  </w:num>
  <w:num w:numId="6" w16cid:durableId="1943561633">
    <w:abstractNumId w:val="18"/>
  </w:num>
  <w:num w:numId="7" w16cid:durableId="313993755">
    <w:abstractNumId w:val="8"/>
  </w:num>
  <w:num w:numId="8" w16cid:durableId="368455024">
    <w:abstractNumId w:val="9"/>
  </w:num>
  <w:num w:numId="9" w16cid:durableId="735204697">
    <w:abstractNumId w:val="11"/>
  </w:num>
  <w:num w:numId="10" w16cid:durableId="1769619255">
    <w:abstractNumId w:val="16"/>
  </w:num>
  <w:num w:numId="11" w16cid:durableId="679552645">
    <w:abstractNumId w:val="2"/>
  </w:num>
  <w:num w:numId="12" w16cid:durableId="1947156095">
    <w:abstractNumId w:val="19"/>
  </w:num>
  <w:num w:numId="13" w16cid:durableId="1609846869">
    <w:abstractNumId w:val="0"/>
  </w:num>
  <w:num w:numId="14" w16cid:durableId="821966448">
    <w:abstractNumId w:val="4"/>
  </w:num>
  <w:num w:numId="15" w16cid:durableId="338967141">
    <w:abstractNumId w:val="22"/>
  </w:num>
  <w:num w:numId="16" w16cid:durableId="186604943">
    <w:abstractNumId w:val="26"/>
  </w:num>
  <w:num w:numId="17" w16cid:durableId="1596133760">
    <w:abstractNumId w:val="13"/>
  </w:num>
  <w:num w:numId="18" w16cid:durableId="1970742266">
    <w:abstractNumId w:val="24"/>
  </w:num>
  <w:num w:numId="19" w16cid:durableId="1386761540">
    <w:abstractNumId w:val="20"/>
  </w:num>
  <w:num w:numId="20" w16cid:durableId="1293513751">
    <w:abstractNumId w:val="14"/>
  </w:num>
  <w:num w:numId="21" w16cid:durableId="2067682515">
    <w:abstractNumId w:val="10"/>
  </w:num>
  <w:num w:numId="22" w16cid:durableId="1828587919">
    <w:abstractNumId w:val="23"/>
  </w:num>
  <w:num w:numId="23" w16cid:durableId="365523842">
    <w:abstractNumId w:val="15"/>
  </w:num>
  <w:num w:numId="24" w16cid:durableId="253825520">
    <w:abstractNumId w:val="6"/>
  </w:num>
  <w:num w:numId="25" w16cid:durableId="2139060045">
    <w:abstractNumId w:val="7"/>
  </w:num>
  <w:num w:numId="26" w16cid:durableId="257644715">
    <w:abstractNumId w:val="25"/>
  </w:num>
  <w:num w:numId="27" w16cid:durableId="140267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17D20E-E2C6-466E-9745-EE552991B9B7}"/>
    <w:docVar w:name="dgnword-eventsink" w:val="80974760"/>
  </w:docVars>
  <w:rsids>
    <w:rsidRoot w:val="00990A69"/>
    <w:rsid w:val="00020356"/>
    <w:rsid w:val="000238E6"/>
    <w:rsid w:val="000250A0"/>
    <w:rsid w:val="00032163"/>
    <w:rsid w:val="00055348"/>
    <w:rsid w:val="000640EB"/>
    <w:rsid w:val="0006615C"/>
    <w:rsid w:val="00066C31"/>
    <w:rsid w:val="00075262"/>
    <w:rsid w:val="0008365D"/>
    <w:rsid w:val="000854B9"/>
    <w:rsid w:val="000870D0"/>
    <w:rsid w:val="00096AD5"/>
    <w:rsid w:val="000A1DC1"/>
    <w:rsid w:val="000A5232"/>
    <w:rsid w:val="000B441A"/>
    <w:rsid w:val="000B68ED"/>
    <w:rsid w:val="000B78A1"/>
    <w:rsid w:val="000C1730"/>
    <w:rsid w:val="000D0EFC"/>
    <w:rsid w:val="000D79AC"/>
    <w:rsid w:val="000F0EE2"/>
    <w:rsid w:val="000F4A43"/>
    <w:rsid w:val="000F612E"/>
    <w:rsid w:val="0011157A"/>
    <w:rsid w:val="00123B35"/>
    <w:rsid w:val="00136F33"/>
    <w:rsid w:val="00161B16"/>
    <w:rsid w:val="001635A3"/>
    <w:rsid w:val="001707AF"/>
    <w:rsid w:val="001810F2"/>
    <w:rsid w:val="00184E16"/>
    <w:rsid w:val="001862EA"/>
    <w:rsid w:val="001A28DD"/>
    <w:rsid w:val="001A685F"/>
    <w:rsid w:val="001B0ADD"/>
    <w:rsid w:val="001B5B47"/>
    <w:rsid w:val="001C002F"/>
    <w:rsid w:val="001C0E73"/>
    <w:rsid w:val="001C23E3"/>
    <w:rsid w:val="001D2805"/>
    <w:rsid w:val="001D3D4B"/>
    <w:rsid w:val="001F4289"/>
    <w:rsid w:val="0020005D"/>
    <w:rsid w:val="00201156"/>
    <w:rsid w:val="00205364"/>
    <w:rsid w:val="002101A3"/>
    <w:rsid w:val="002136EB"/>
    <w:rsid w:val="00252B15"/>
    <w:rsid w:val="00272BAB"/>
    <w:rsid w:val="00276638"/>
    <w:rsid w:val="002770EA"/>
    <w:rsid w:val="002840E1"/>
    <w:rsid w:val="00287145"/>
    <w:rsid w:val="002A09CC"/>
    <w:rsid w:val="002A1C84"/>
    <w:rsid w:val="002A6E66"/>
    <w:rsid w:val="002B055F"/>
    <w:rsid w:val="002B2331"/>
    <w:rsid w:val="002C5EE2"/>
    <w:rsid w:val="002E09F6"/>
    <w:rsid w:val="002E2AAF"/>
    <w:rsid w:val="002F0A5F"/>
    <w:rsid w:val="002F1B5E"/>
    <w:rsid w:val="002F7F37"/>
    <w:rsid w:val="003019EE"/>
    <w:rsid w:val="0030557A"/>
    <w:rsid w:val="00305EB0"/>
    <w:rsid w:val="003067D5"/>
    <w:rsid w:val="00312710"/>
    <w:rsid w:val="00312B46"/>
    <w:rsid w:val="00316CE2"/>
    <w:rsid w:val="00317458"/>
    <w:rsid w:val="0032053C"/>
    <w:rsid w:val="00337720"/>
    <w:rsid w:val="00345549"/>
    <w:rsid w:val="00346346"/>
    <w:rsid w:val="003558FF"/>
    <w:rsid w:val="003621C0"/>
    <w:rsid w:val="00370271"/>
    <w:rsid w:val="00371E4D"/>
    <w:rsid w:val="00377634"/>
    <w:rsid w:val="0038191D"/>
    <w:rsid w:val="0039110F"/>
    <w:rsid w:val="00396F31"/>
    <w:rsid w:val="003A4EA2"/>
    <w:rsid w:val="003A75E7"/>
    <w:rsid w:val="003B3097"/>
    <w:rsid w:val="003B5E70"/>
    <w:rsid w:val="003C00EB"/>
    <w:rsid w:val="003C74C0"/>
    <w:rsid w:val="003E00C0"/>
    <w:rsid w:val="003E17CB"/>
    <w:rsid w:val="003E33AE"/>
    <w:rsid w:val="003E5C53"/>
    <w:rsid w:val="003F2732"/>
    <w:rsid w:val="003F6B19"/>
    <w:rsid w:val="00404DE0"/>
    <w:rsid w:val="00412787"/>
    <w:rsid w:val="00415CEB"/>
    <w:rsid w:val="004205A6"/>
    <w:rsid w:val="00421C48"/>
    <w:rsid w:val="00430648"/>
    <w:rsid w:val="0044076F"/>
    <w:rsid w:val="004501A7"/>
    <w:rsid w:val="0045102F"/>
    <w:rsid w:val="00473B5A"/>
    <w:rsid w:val="00483523"/>
    <w:rsid w:val="00484CCC"/>
    <w:rsid w:val="00487F0C"/>
    <w:rsid w:val="00491624"/>
    <w:rsid w:val="00496A0E"/>
    <w:rsid w:val="004B14FB"/>
    <w:rsid w:val="004B7BE0"/>
    <w:rsid w:val="004C0A57"/>
    <w:rsid w:val="004C59E9"/>
    <w:rsid w:val="004C63D3"/>
    <w:rsid w:val="004D720D"/>
    <w:rsid w:val="004D790F"/>
    <w:rsid w:val="004E3C46"/>
    <w:rsid w:val="004F777D"/>
    <w:rsid w:val="005012A5"/>
    <w:rsid w:val="00502E1F"/>
    <w:rsid w:val="00506A0B"/>
    <w:rsid w:val="00517F41"/>
    <w:rsid w:val="005203C8"/>
    <w:rsid w:val="005239BA"/>
    <w:rsid w:val="005265FC"/>
    <w:rsid w:val="0054133F"/>
    <w:rsid w:val="0054347D"/>
    <w:rsid w:val="005511C1"/>
    <w:rsid w:val="00551556"/>
    <w:rsid w:val="00555C0C"/>
    <w:rsid w:val="005608DF"/>
    <w:rsid w:val="00566F1E"/>
    <w:rsid w:val="00583A1F"/>
    <w:rsid w:val="00590A40"/>
    <w:rsid w:val="005A48BC"/>
    <w:rsid w:val="005B0256"/>
    <w:rsid w:val="005B05DB"/>
    <w:rsid w:val="005B0932"/>
    <w:rsid w:val="005C115E"/>
    <w:rsid w:val="005C6362"/>
    <w:rsid w:val="005D0F85"/>
    <w:rsid w:val="005D4A3C"/>
    <w:rsid w:val="005D6038"/>
    <w:rsid w:val="005E1E84"/>
    <w:rsid w:val="006002EE"/>
    <w:rsid w:val="00602828"/>
    <w:rsid w:val="006055A6"/>
    <w:rsid w:val="00617C13"/>
    <w:rsid w:val="006226AC"/>
    <w:rsid w:val="0062390B"/>
    <w:rsid w:val="0063256E"/>
    <w:rsid w:val="0063676C"/>
    <w:rsid w:val="00640B10"/>
    <w:rsid w:val="00642616"/>
    <w:rsid w:val="00657737"/>
    <w:rsid w:val="00672551"/>
    <w:rsid w:val="00674032"/>
    <w:rsid w:val="00682A57"/>
    <w:rsid w:val="00683B15"/>
    <w:rsid w:val="00684B48"/>
    <w:rsid w:val="00691391"/>
    <w:rsid w:val="006975EC"/>
    <w:rsid w:val="006A779C"/>
    <w:rsid w:val="006C4ED7"/>
    <w:rsid w:val="006C4F65"/>
    <w:rsid w:val="006D3566"/>
    <w:rsid w:val="006E6397"/>
    <w:rsid w:val="006F36C6"/>
    <w:rsid w:val="006F7945"/>
    <w:rsid w:val="00721D11"/>
    <w:rsid w:val="00723598"/>
    <w:rsid w:val="0073160A"/>
    <w:rsid w:val="00733F65"/>
    <w:rsid w:val="00734E25"/>
    <w:rsid w:val="0073590A"/>
    <w:rsid w:val="00740B79"/>
    <w:rsid w:val="007431C6"/>
    <w:rsid w:val="0075190B"/>
    <w:rsid w:val="00764DA3"/>
    <w:rsid w:val="00765756"/>
    <w:rsid w:val="007709EC"/>
    <w:rsid w:val="00771764"/>
    <w:rsid w:val="0077500F"/>
    <w:rsid w:val="007759FE"/>
    <w:rsid w:val="0077723C"/>
    <w:rsid w:val="00780813"/>
    <w:rsid w:val="00787D79"/>
    <w:rsid w:val="00790A71"/>
    <w:rsid w:val="0079718C"/>
    <w:rsid w:val="007A5551"/>
    <w:rsid w:val="007B3C4D"/>
    <w:rsid w:val="007B3DE3"/>
    <w:rsid w:val="007C4115"/>
    <w:rsid w:val="007D0C8C"/>
    <w:rsid w:val="007D2545"/>
    <w:rsid w:val="007D5130"/>
    <w:rsid w:val="007E7B82"/>
    <w:rsid w:val="007F39F4"/>
    <w:rsid w:val="007F55A3"/>
    <w:rsid w:val="00801363"/>
    <w:rsid w:val="00810437"/>
    <w:rsid w:val="00811682"/>
    <w:rsid w:val="008151DD"/>
    <w:rsid w:val="008402ED"/>
    <w:rsid w:val="0084383F"/>
    <w:rsid w:val="00844492"/>
    <w:rsid w:val="008519C5"/>
    <w:rsid w:val="0085295C"/>
    <w:rsid w:val="00852ACE"/>
    <w:rsid w:val="00856BFE"/>
    <w:rsid w:val="00857B79"/>
    <w:rsid w:val="00866BC9"/>
    <w:rsid w:val="0087017C"/>
    <w:rsid w:val="00870EFC"/>
    <w:rsid w:val="00875BED"/>
    <w:rsid w:val="00876ACB"/>
    <w:rsid w:val="008833AE"/>
    <w:rsid w:val="00884FF4"/>
    <w:rsid w:val="008A77AF"/>
    <w:rsid w:val="008C32EE"/>
    <w:rsid w:val="008C5034"/>
    <w:rsid w:val="008D27E9"/>
    <w:rsid w:val="008D6333"/>
    <w:rsid w:val="008E18C5"/>
    <w:rsid w:val="008E43A0"/>
    <w:rsid w:val="008E5121"/>
    <w:rsid w:val="008E656F"/>
    <w:rsid w:val="008E7F6B"/>
    <w:rsid w:val="008F0C7D"/>
    <w:rsid w:val="009019A2"/>
    <w:rsid w:val="00901EF0"/>
    <w:rsid w:val="0092625C"/>
    <w:rsid w:val="009272B2"/>
    <w:rsid w:val="00927A70"/>
    <w:rsid w:val="00931870"/>
    <w:rsid w:val="00936B04"/>
    <w:rsid w:val="0093768B"/>
    <w:rsid w:val="009440C1"/>
    <w:rsid w:val="00944F4A"/>
    <w:rsid w:val="00951A8A"/>
    <w:rsid w:val="009634B1"/>
    <w:rsid w:val="00963F4C"/>
    <w:rsid w:val="0097112E"/>
    <w:rsid w:val="009725B4"/>
    <w:rsid w:val="00972C43"/>
    <w:rsid w:val="00975E19"/>
    <w:rsid w:val="00982B63"/>
    <w:rsid w:val="00982EEA"/>
    <w:rsid w:val="0099095B"/>
    <w:rsid w:val="00990A69"/>
    <w:rsid w:val="00992DBB"/>
    <w:rsid w:val="0099780B"/>
    <w:rsid w:val="009A33A3"/>
    <w:rsid w:val="009A3F0C"/>
    <w:rsid w:val="009B57CD"/>
    <w:rsid w:val="009E35E6"/>
    <w:rsid w:val="009F5DC7"/>
    <w:rsid w:val="00A05F44"/>
    <w:rsid w:val="00A07249"/>
    <w:rsid w:val="00A11B6D"/>
    <w:rsid w:val="00A352B2"/>
    <w:rsid w:val="00A44D0D"/>
    <w:rsid w:val="00A46033"/>
    <w:rsid w:val="00A54441"/>
    <w:rsid w:val="00A57D3C"/>
    <w:rsid w:val="00A610F7"/>
    <w:rsid w:val="00A630DB"/>
    <w:rsid w:val="00A70AFA"/>
    <w:rsid w:val="00A771D5"/>
    <w:rsid w:val="00A809D4"/>
    <w:rsid w:val="00A81922"/>
    <w:rsid w:val="00A84772"/>
    <w:rsid w:val="00A92493"/>
    <w:rsid w:val="00A9669E"/>
    <w:rsid w:val="00A9784E"/>
    <w:rsid w:val="00AA03C0"/>
    <w:rsid w:val="00AA3DF4"/>
    <w:rsid w:val="00AA57F5"/>
    <w:rsid w:val="00AB2CC6"/>
    <w:rsid w:val="00AB4B36"/>
    <w:rsid w:val="00AC72D6"/>
    <w:rsid w:val="00AD29F5"/>
    <w:rsid w:val="00AE02AB"/>
    <w:rsid w:val="00AE0460"/>
    <w:rsid w:val="00AE0AC7"/>
    <w:rsid w:val="00AE4345"/>
    <w:rsid w:val="00AF5831"/>
    <w:rsid w:val="00B0606B"/>
    <w:rsid w:val="00B10C58"/>
    <w:rsid w:val="00B157C6"/>
    <w:rsid w:val="00B17192"/>
    <w:rsid w:val="00B20447"/>
    <w:rsid w:val="00B262DD"/>
    <w:rsid w:val="00B27112"/>
    <w:rsid w:val="00B36ED1"/>
    <w:rsid w:val="00B41590"/>
    <w:rsid w:val="00B43FF7"/>
    <w:rsid w:val="00B601C4"/>
    <w:rsid w:val="00B64877"/>
    <w:rsid w:val="00B722E0"/>
    <w:rsid w:val="00B879CE"/>
    <w:rsid w:val="00BA2DCA"/>
    <w:rsid w:val="00BA3884"/>
    <w:rsid w:val="00BA3E7A"/>
    <w:rsid w:val="00BA6398"/>
    <w:rsid w:val="00BB3BA4"/>
    <w:rsid w:val="00BC2AD0"/>
    <w:rsid w:val="00BC41D5"/>
    <w:rsid w:val="00BC6CBB"/>
    <w:rsid w:val="00BD2551"/>
    <w:rsid w:val="00BD711B"/>
    <w:rsid w:val="00BE79B1"/>
    <w:rsid w:val="00BF2A3E"/>
    <w:rsid w:val="00BF2E23"/>
    <w:rsid w:val="00C00BEE"/>
    <w:rsid w:val="00C07C36"/>
    <w:rsid w:val="00C12CCB"/>
    <w:rsid w:val="00C36DAF"/>
    <w:rsid w:val="00C409E9"/>
    <w:rsid w:val="00C431B0"/>
    <w:rsid w:val="00C47C8D"/>
    <w:rsid w:val="00C60FB1"/>
    <w:rsid w:val="00C61E3B"/>
    <w:rsid w:val="00C62415"/>
    <w:rsid w:val="00C63E21"/>
    <w:rsid w:val="00C64C1A"/>
    <w:rsid w:val="00C66A1F"/>
    <w:rsid w:val="00C67DC6"/>
    <w:rsid w:val="00C72B88"/>
    <w:rsid w:val="00C7479A"/>
    <w:rsid w:val="00C805E0"/>
    <w:rsid w:val="00C82A0D"/>
    <w:rsid w:val="00C82A2B"/>
    <w:rsid w:val="00C90CC8"/>
    <w:rsid w:val="00C95815"/>
    <w:rsid w:val="00CA3A3D"/>
    <w:rsid w:val="00CA4A2F"/>
    <w:rsid w:val="00CB59BE"/>
    <w:rsid w:val="00CC251F"/>
    <w:rsid w:val="00CC2CEA"/>
    <w:rsid w:val="00CD25B7"/>
    <w:rsid w:val="00CD25E1"/>
    <w:rsid w:val="00CD718A"/>
    <w:rsid w:val="00CF568C"/>
    <w:rsid w:val="00D01B37"/>
    <w:rsid w:val="00D114D5"/>
    <w:rsid w:val="00D12ED2"/>
    <w:rsid w:val="00D22951"/>
    <w:rsid w:val="00D247D1"/>
    <w:rsid w:val="00D34672"/>
    <w:rsid w:val="00D34CC6"/>
    <w:rsid w:val="00D3526F"/>
    <w:rsid w:val="00D3700A"/>
    <w:rsid w:val="00D5794D"/>
    <w:rsid w:val="00D6101A"/>
    <w:rsid w:val="00D7131E"/>
    <w:rsid w:val="00D729C3"/>
    <w:rsid w:val="00D75AC6"/>
    <w:rsid w:val="00D7608C"/>
    <w:rsid w:val="00D7693D"/>
    <w:rsid w:val="00D91DEB"/>
    <w:rsid w:val="00D920C5"/>
    <w:rsid w:val="00D921BD"/>
    <w:rsid w:val="00DD0333"/>
    <w:rsid w:val="00DD491F"/>
    <w:rsid w:val="00DF3500"/>
    <w:rsid w:val="00DF36C7"/>
    <w:rsid w:val="00E00389"/>
    <w:rsid w:val="00E07C15"/>
    <w:rsid w:val="00E130F2"/>
    <w:rsid w:val="00E131E8"/>
    <w:rsid w:val="00E168F6"/>
    <w:rsid w:val="00E40F7E"/>
    <w:rsid w:val="00E71A9D"/>
    <w:rsid w:val="00E767A2"/>
    <w:rsid w:val="00E872F2"/>
    <w:rsid w:val="00E914CD"/>
    <w:rsid w:val="00EA0408"/>
    <w:rsid w:val="00EA4E42"/>
    <w:rsid w:val="00EA54BB"/>
    <w:rsid w:val="00EB300E"/>
    <w:rsid w:val="00EC6A49"/>
    <w:rsid w:val="00ED0B87"/>
    <w:rsid w:val="00ED1474"/>
    <w:rsid w:val="00ED40F0"/>
    <w:rsid w:val="00EF0C8A"/>
    <w:rsid w:val="00F132AF"/>
    <w:rsid w:val="00F14B16"/>
    <w:rsid w:val="00F33070"/>
    <w:rsid w:val="00F36481"/>
    <w:rsid w:val="00F44CED"/>
    <w:rsid w:val="00F51B61"/>
    <w:rsid w:val="00F5507F"/>
    <w:rsid w:val="00F578AB"/>
    <w:rsid w:val="00F61007"/>
    <w:rsid w:val="00F6280C"/>
    <w:rsid w:val="00F77CFE"/>
    <w:rsid w:val="00F80E16"/>
    <w:rsid w:val="00F823F2"/>
    <w:rsid w:val="00F87500"/>
    <w:rsid w:val="00F91A4E"/>
    <w:rsid w:val="00F937B6"/>
    <w:rsid w:val="00FA61AC"/>
    <w:rsid w:val="00FD10A6"/>
    <w:rsid w:val="00FD2F40"/>
    <w:rsid w:val="00FE1916"/>
    <w:rsid w:val="00FF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CBD4C"/>
  <w15:docId w15:val="{44D36043-880B-40CB-B0B5-CC524CE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69"/>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4D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F134D5"/>
    <w:rPr>
      <w:sz w:val="18"/>
      <w:szCs w:val="18"/>
    </w:rPr>
  </w:style>
  <w:style w:type="paragraph" w:styleId="CommentText">
    <w:name w:val="annotation text"/>
    <w:basedOn w:val="Normal"/>
    <w:link w:val="CommentTextChar"/>
    <w:uiPriority w:val="99"/>
    <w:semiHidden/>
    <w:unhideWhenUsed/>
    <w:rsid w:val="00F134D5"/>
    <w:pPr>
      <w:spacing w:after="200"/>
    </w:pPr>
    <w:rPr>
      <w:rFonts w:ascii="Calibri" w:eastAsia="Calibri" w:hAnsi="Calibri"/>
      <w:szCs w:val="24"/>
      <w:lang w:val="x-none" w:eastAsia="x-none"/>
    </w:rPr>
  </w:style>
  <w:style w:type="character" w:customStyle="1" w:styleId="CommentTextChar">
    <w:name w:val="Comment Text Char"/>
    <w:link w:val="CommentText"/>
    <w:uiPriority w:val="99"/>
    <w:semiHidden/>
    <w:rsid w:val="00F134D5"/>
    <w:rPr>
      <w:sz w:val="24"/>
      <w:szCs w:val="24"/>
    </w:rPr>
  </w:style>
  <w:style w:type="paragraph" w:styleId="BalloonText">
    <w:name w:val="Balloon Text"/>
    <w:basedOn w:val="Normal"/>
    <w:link w:val="BalloonTextChar"/>
    <w:uiPriority w:val="99"/>
    <w:semiHidden/>
    <w:unhideWhenUsed/>
    <w:rsid w:val="00F134D5"/>
    <w:rPr>
      <w:rFonts w:ascii="Tahoma" w:hAnsi="Tahoma"/>
      <w:sz w:val="16"/>
      <w:szCs w:val="16"/>
      <w:lang w:val="x-none" w:eastAsia="x-none"/>
    </w:rPr>
  </w:style>
  <w:style w:type="character" w:customStyle="1" w:styleId="BalloonTextChar">
    <w:name w:val="Balloon Text Char"/>
    <w:link w:val="BalloonText"/>
    <w:uiPriority w:val="99"/>
    <w:semiHidden/>
    <w:rsid w:val="00F134D5"/>
    <w:rPr>
      <w:rFonts w:ascii="Tahoma" w:eastAsia="Times New Roman" w:hAnsi="Tahoma" w:cs="Tahoma"/>
      <w:sz w:val="16"/>
      <w:szCs w:val="16"/>
    </w:rPr>
  </w:style>
  <w:style w:type="paragraph" w:styleId="BodyText">
    <w:name w:val="Body Text"/>
    <w:basedOn w:val="Normal"/>
    <w:link w:val="BodyTextChar"/>
    <w:semiHidden/>
    <w:rsid w:val="00A6516F"/>
    <w:pPr>
      <w:widowControl w:val="0"/>
      <w:suppressAutoHyphens/>
      <w:spacing w:line="480" w:lineRule="auto"/>
    </w:pPr>
    <w:rPr>
      <w:rFonts w:ascii="Verdana" w:eastAsia="Verdana" w:hAnsi="Verdana"/>
      <w:sz w:val="20"/>
      <w:lang w:val="x-none" w:eastAsia="x-none"/>
    </w:rPr>
  </w:style>
  <w:style w:type="character" w:customStyle="1" w:styleId="BodyTextChar">
    <w:name w:val="Body Text Char"/>
    <w:link w:val="BodyText"/>
    <w:semiHidden/>
    <w:rsid w:val="00A6516F"/>
    <w:rPr>
      <w:rFonts w:ascii="Verdana" w:eastAsia="Verdana" w:hAnsi="Verdana" w:cs="Times New Roman"/>
      <w:sz w:val="20"/>
      <w:szCs w:val="20"/>
    </w:rPr>
  </w:style>
  <w:style w:type="character" w:styleId="Hyperlink">
    <w:name w:val="Hyperlink"/>
    <w:uiPriority w:val="99"/>
    <w:unhideWhenUsed/>
    <w:rsid w:val="00A6516F"/>
    <w:rPr>
      <w:color w:val="0000FF"/>
      <w:u w:val="single"/>
    </w:rPr>
  </w:style>
  <w:style w:type="paragraph" w:styleId="NoSpacing">
    <w:name w:val="No Spacing"/>
    <w:uiPriority w:val="1"/>
    <w:qFormat/>
    <w:rsid w:val="005A2FBF"/>
    <w:rPr>
      <w:sz w:val="22"/>
      <w:szCs w:val="22"/>
    </w:rPr>
  </w:style>
  <w:style w:type="paragraph" w:styleId="BodyTextIndent">
    <w:name w:val="Body Text Indent"/>
    <w:basedOn w:val="Normal"/>
    <w:link w:val="BodyTextIndentChar"/>
    <w:uiPriority w:val="99"/>
    <w:unhideWhenUsed/>
    <w:rsid w:val="005022BD"/>
    <w:pPr>
      <w:spacing w:after="120"/>
      <w:ind w:left="360"/>
    </w:pPr>
    <w:rPr>
      <w:lang w:val="x-none" w:eastAsia="x-none"/>
    </w:rPr>
  </w:style>
  <w:style w:type="character" w:customStyle="1" w:styleId="BodyTextIndentChar">
    <w:name w:val="Body Text Indent Char"/>
    <w:link w:val="BodyTextIndent"/>
    <w:uiPriority w:val="99"/>
    <w:rsid w:val="005022BD"/>
    <w:rPr>
      <w:rFonts w:ascii="Arial" w:eastAsia="Times New Roman" w:hAnsi="Arial" w:cs="Times New Roman"/>
      <w:sz w:val="24"/>
      <w:szCs w:val="20"/>
    </w:rPr>
  </w:style>
  <w:style w:type="character" w:customStyle="1" w:styleId="apple-tab-span">
    <w:name w:val="apple-tab-span"/>
    <w:basedOn w:val="DefaultParagraphFont"/>
    <w:rsid w:val="005022BD"/>
  </w:style>
  <w:style w:type="paragraph" w:styleId="NormalWeb">
    <w:name w:val="Normal (Web)"/>
    <w:basedOn w:val="Normal"/>
    <w:uiPriority w:val="99"/>
    <w:unhideWhenUsed/>
    <w:rsid w:val="00C46E5D"/>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semiHidden/>
    <w:unhideWhenUsed/>
    <w:rsid w:val="0085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857B79"/>
    <w:rPr>
      <w:rFonts w:ascii="Courier New" w:eastAsia="Times New Roman" w:hAnsi="Courier New" w:cs="Courier New"/>
    </w:rPr>
  </w:style>
  <w:style w:type="character" w:customStyle="1" w:styleId="journalname">
    <w:name w:val="journalname"/>
    <w:basedOn w:val="DefaultParagraphFont"/>
    <w:rsid w:val="00C60FB1"/>
  </w:style>
  <w:style w:type="paragraph" w:styleId="Header">
    <w:name w:val="header"/>
    <w:basedOn w:val="Normal"/>
    <w:link w:val="HeaderChar"/>
    <w:uiPriority w:val="99"/>
    <w:unhideWhenUsed/>
    <w:rsid w:val="00276638"/>
    <w:pPr>
      <w:tabs>
        <w:tab w:val="center" w:pos="4680"/>
        <w:tab w:val="right" w:pos="9360"/>
      </w:tabs>
    </w:pPr>
    <w:rPr>
      <w:lang w:val="x-none" w:eastAsia="x-none"/>
    </w:rPr>
  </w:style>
  <w:style w:type="character" w:customStyle="1" w:styleId="HeaderChar">
    <w:name w:val="Header Char"/>
    <w:link w:val="Header"/>
    <w:uiPriority w:val="99"/>
    <w:rsid w:val="00276638"/>
    <w:rPr>
      <w:rFonts w:ascii="Arial" w:eastAsia="Times New Roman" w:hAnsi="Arial"/>
      <w:sz w:val="24"/>
    </w:rPr>
  </w:style>
  <w:style w:type="paragraph" w:styleId="Footer">
    <w:name w:val="footer"/>
    <w:basedOn w:val="Normal"/>
    <w:link w:val="FooterChar"/>
    <w:uiPriority w:val="99"/>
    <w:unhideWhenUsed/>
    <w:rsid w:val="00276638"/>
    <w:pPr>
      <w:tabs>
        <w:tab w:val="center" w:pos="4680"/>
        <w:tab w:val="right" w:pos="9360"/>
      </w:tabs>
    </w:pPr>
    <w:rPr>
      <w:lang w:val="x-none" w:eastAsia="x-none"/>
    </w:rPr>
  </w:style>
  <w:style w:type="character" w:customStyle="1" w:styleId="FooterChar">
    <w:name w:val="Footer Char"/>
    <w:link w:val="Footer"/>
    <w:uiPriority w:val="99"/>
    <w:rsid w:val="00276638"/>
    <w:rPr>
      <w:rFonts w:ascii="Arial" w:eastAsia="Times New Roman" w:hAnsi="Arial"/>
      <w:sz w:val="24"/>
    </w:rPr>
  </w:style>
  <w:style w:type="paragraph" w:styleId="CommentSubject">
    <w:name w:val="annotation subject"/>
    <w:basedOn w:val="CommentText"/>
    <w:next w:val="CommentText"/>
    <w:link w:val="CommentSubjectChar"/>
    <w:uiPriority w:val="99"/>
    <w:semiHidden/>
    <w:unhideWhenUsed/>
    <w:rsid w:val="00EB300E"/>
    <w:pPr>
      <w:spacing w:after="0"/>
    </w:pPr>
    <w:rPr>
      <w:rFonts w:ascii="Arial" w:eastAsia="Times New Roman" w:hAnsi="Arial"/>
      <w:b/>
      <w:bCs/>
    </w:rPr>
  </w:style>
  <w:style w:type="character" w:customStyle="1" w:styleId="CommentSubjectChar">
    <w:name w:val="Comment Subject Char"/>
    <w:link w:val="CommentSubject"/>
    <w:uiPriority w:val="99"/>
    <w:semiHidden/>
    <w:rsid w:val="00EB300E"/>
    <w:rPr>
      <w:rFonts w:ascii="Arial" w:eastAsia="Times New Roman" w:hAnsi="Arial"/>
      <w:b/>
      <w:bCs/>
      <w:sz w:val="24"/>
      <w:szCs w:val="24"/>
    </w:rPr>
  </w:style>
  <w:style w:type="character" w:customStyle="1" w:styleId="apple-converted-space">
    <w:name w:val="apple-converted-space"/>
    <w:rsid w:val="00BF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030">
      <w:bodyDiv w:val="1"/>
      <w:marLeft w:val="0"/>
      <w:marRight w:val="0"/>
      <w:marTop w:val="0"/>
      <w:marBottom w:val="0"/>
      <w:divBdr>
        <w:top w:val="none" w:sz="0" w:space="0" w:color="auto"/>
        <w:left w:val="none" w:sz="0" w:space="0" w:color="auto"/>
        <w:bottom w:val="none" w:sz="0" w:space="0" w:color="auto"/>
        <w:right w:val="none" w:sz="0" w:space="0" w:color="auto"/>
      </w:divBdr>
    </w:div>
    <w:div w:id="299918095">
      <w:bodyDiv w:val="1"/>
      <w:marLeft w:val="0"/>
      <w:marRight w:val="0"/>
      <w:marTop w:val="0"/>
      <w:marBottom w:val="0"/>
      <w:divBdr>
        <w:top w:val="none" w:sz="0" w:space="0" w:color="auto"/>
        <w:left w:val="none" w:sz="0" w:space="0" w:color="auto"/>
        <w:bottom w:val="none" w:sz="0" w:space="0" w:color="auto"/>
        <w:right w:val="none" w:sz="0" w:space="0" w:color="auto"/>
      </w:divBdr>
    </w:div>
    <w:div w:id="308943306">
      <w:bodyDiv w:val="1"/>
      <w:marLeft w:val="0"/>
      <w:marRight w:val="0"/>
      <w:marTop w:val="0"/>
      <w:marBottom w:val="0"/>
      <w:divBdr>
        <w:top w:val="none" w:sz="0" w:space="0" w:color="auto"/>
        <w:left w:val="none" w:sz="0" w:space="0" w:color="auto"/>
        <w:bottom w:val="none" w:sz="0" w:space="0" w:color="auto"/>
        <w:right w:val="none" w:sz="0" w:space="0" w:color="auto"/>
      </w:divBdr>
    </w:div>
    <w:div w:id="519781405">
      <w:bodyDiv w:val="1"/>
      <w:marLeft w:val="0"/>
      <w:marRight w:val="0"/>
      <w:marTop w:val="0"/>
      <w:marBottom w:val="0"/>
      <w:divBdr>
        <w:top w:val="none" w:sz="0" w:space="0" w:color="auto"/>
        <w:left w:val="none" w:sz="0" w:space="0" w:color="auto"/>
        <w:bottom w:val="none" w:sz="0" w:space="0" w:color="auto"/>
        <w:right w:val="none" w:sz="0" w:space="0" w:color="auto"/>
      </w:divBdr>
    </w:div>
    <w:div w:id="962034712">
      <w:bodyDiv w:val="1"/>
      <w:marLeft w:val="0"/>
      <w:marRight w:val="0"/>
      <w:marTop w:val="0"/>
      <w:marBottom w:val="0"/>
      <w:divBdr>
        <w:top w:val="none" w:sz="0" w:space="0" w:color="auto"/>
        <w:left w:val="none" w:sz="0" w:space="0" w:color="auto"/>
        <w:bottom w:val="none" w:sz="0" w:space="0" w:color="auto"/>
        <w:right w:val="none" w:sz="0" w:space="0" w:color="auto"/>
      </w:divBdr>
    </w:div>
    <w:div w:id="1206065669">
      <w:bodyDiv w:val="1"/>
      <w:marLeft w:val="0"/>
      <w:marRight w:val="0"/>
      <w:marTop w:val="0"/>
      <w:marBottom w:val="0"/>
      <w:divBdr>
        <w:top w:val="none" w:sz="0" w:space="0" w:color="auto"/>
        <w:left w:val="none" w:sz="0" w:space="0" w:color="auto"/>
        <w:bottom w:val="none" w:sz="0" w:space="0" w:color="auto"/>
        <w:right w:val="none" w:sz="0" w:space="0" w:color="auto"/>
      </w:divBdr>
    </w:div>
    <w:div w:id="1291665817">
      <w:bodyDiv w:val="1"/>
      <w:marLeft w:val="0"/>
      <w:marRight w:val="0"/>
      <w:marTop w:val="0"/>
      <w:marBottom w:val="0"/>
      <w:divBdr>
        <w:top w:val="none" w:sz="0" w:space="0" w:color="auto"/>
        <w:left w:val="none" w:sz="0" w:space="0" w:color="auto"/>
        <w:bottom w:val="none" w:sz="0" w:space="0" w:color="auto"/>
        <w:right w:val="none" w:sz="0" w:space="0" w:color="auto"/>
      </w:divBdr>
    </w:div>
    <w:div w:id="1783186599">
      <w:bodyDiv w:val="1"/>
      <w:marLeft w:val="0"/>
      <w:marRight w:val="0"/>
      <w:marTop w:val="0"/>
      <w:marBottom w:val="0"/>
      <w:divBdr>
        <w:top w:val="none" w:sz="0" w:space="0" w:color="auto"/>
        <w:left w:val="none" w:sz="0" w:space="0" w:color="auto"/>
        <w:bottom w:val="none" w:sz="0" w:space="0" w:color="auto"/>
        <w:right w:val="none" w:sz="0" w:space="0" w:color="auto"/>
      </w:divBdr>
    </w:div>
    <w:div w:id="182631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2208</Words>
  <Characters>12303</Characters>
  <Application>Microsoft Office Word</Application>
  <DocSecurity>0</DocSecurity>
  <Lines>372</Lines>
  <Paragraphs>183</Paragraphs>
  <ScaleCrop>false</ScaleCrop>
  <HeadingPairs>
    <vt:vector size="2" baseType="variant">
      <vt:variant>
        <vt:lpstr>Title</vt:lpstr>
      </vt:variant>
      <vt:variant>
        <vt:i4>1</vt:i4>
      </vt:variant>
    </vt:vector>
  </HeadingPairs>
  <TitlesOfParts>
    <vt:vector size="1" baseType="lpstr">
      <vt:lpstr>PSYC G4222 – The Cognitive Neuroscience of Aging</vt:lpstr>
    </vt:vector>
  </TitlesOfParts>
  <Company>Columbia University Medical Center</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G4222 – The Cognitive Neuroscience of Aging</dc:title>
  <dc:subject/>
  <dc:creator>scosentino</dc:creator>
  <cp:keywords/>
  <dc:description/>
  <cp:lastModifiedBy>Leavitt, Victoria M.</cp:lastModifiedBy>
  <cp:revision>3</cp:revision>
  <cp:lastPrinted>2014-09-02T18:00:00Z</cp:lastPrinted>
  <dcterms:created xsi:type="dcterms:W3CDTF">2022-10-18T15:02:00Z</dcterms:created>
  <dcterms:modified xsi:type="dcterms:W3CDTF">2022-10-18T15:03:00Z</dcterms:modified>
</cp:coreProperties>
</file>